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E4838" w14:textId="70BB77D6" w:rsidR="00A82D39" w:rsidRDefault="00195C47">
      <w:r>
        <w:rPr>
          <w:noProof/>
        </w:rPr>
        <mc:AlternateContent>
          <mc:Choice Requires="wps">
            <w:drawing>
              <wp:anchor distT="45720" distB="45720" distL="114300" distR="114300" simplePos="0" relativeHeight="251659264" behindDoc="0" locked="0" layoutInCell="1" allowOverlap="1" wp14:anchorId="49E08844" wp14:editId="16EB0ADA">
                <wp:simplePos x="0" y="0"/>
                <wp:positionH relativeFrom="column">
                  <wp:posOffset>5802630</wp:posOffset>
                </wp:positionH>
                <wp:positionV relativeFrom="paragraph">
                  <wp:posOffset>0</wp:posOffset>
                </wp:positionV>
                <wp:extent cx="714375" cy="1404620"/>
                <wp:effectExtent l="0" t="0" r="28575"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1404620"/>
                        </a:xfrm>
                        <a:prstGeom prst="rect">
                          <a:avLst/>
                        </a:prstGeom>
                        <a:solidFill>
                          <a:srgbClr val="FFFFFF"/>
                        </a:solidFill>
                        <a:ln w="9525">
                          <a:solidFill>
                            <a:srgbClr val="000000"/>
                          </a:solidFill>
                          <a:miter lim="800000"/>
                          <a:headEnd/>
                          <a:tailEnd/>
                        </a:ln>
                      </wps:spPr>
                      <wps:txbx>
                        <w:txbxContent>
                          <w:p w14:paraId="439F9AB8" w14:textId="69D27C13" w:rsidR="00CD6B74" w:rsidRPr="00195C47" w:rsidRDefault="00CD6B74">
                            <w:pPr>
                              <w:rPr>
                                <w:rFonts w:ascii="Arial" w:hAnsi="Arial" w:cs="Arial"/>
                                <w:b/>
                                <w:bCs/>
                                <w:sz w:val="24"/>
                                <w:szCs w:val="24"/>
                              </w:rPr>
                            </w:pPr>
                            <w:r w:rsidRPr="00195C47">
                              <w:rPr>
                                <w:rFonts w:ascii="Arial" w:hAnsi="Arial" w:cs="Arial"/>
                                <w:b/>
                                <w:bCs/>
                                <w:sz w:val="24"/>
                                <w:szCs w:val="24"/>
                              </w:rPr>
                              <w:t xml:space="preserve">Item </w:t>
                            </w:r>
                            <w:r w:rsidR="00195C47" w:rsidRPr="00195C47">
                              <w:rPr>
                                <w:rFonts w:ascii="Arial" w:hAnsi="Arial" w:cs="Arial"/>
                                <w:b/>
                                <w:bCs/>
                                <w:sz w:val="24"/>
                                <w:szCs w:val="24"/>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9E08844" id="_x0000_t202" coordsize="21600,21600" o:spt="202" path="m,l,21600r21600,l21600,xe">
                <v:stroke joinstyle="miter"/>
                <v:path gradientshapeok="t" o:connecttype="rect"/>
              </v:shapetype>
              <v:shape id="Text Box 2" o:spid="_x0000_s1026" type="#_x0000_t202" style="position:absolute;margin-left:456.9pt;margin-top:0;width:56.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">
                <v:textbox style="mso-fit-shape-to-text:t">
                  <w:txbxContent>
                    <w:p w14:paraId="439F9AB8" w14:textId="69D27C13" w:rsidR="00CD6B74" w:rsidRPr="00195C47" w:rsidRDefault="00CD6B74">
                      <w:pPr>
                        <w:rPr>
                          <w:rFonts w:ascii="Arial" w:hAnsi="Arial" w:cs="Arial"/>
                          <w:b/>
                          <w:bCs/>
                          <w:sz w:val="24"/>
                          <w:szCs w:val="24"/>
                        </w:rPr>
                      </w:pPr>
                      <w:r w:rsidRPr="00195C47">
                        <w:rPr>
                          <w:rFonts w:ascii="Arial" w:hAnsi="Arial" w:cs="Arial"/>
                          <w:b/>
                          <w:bCs/>
                          <w:sz w:val="24"/>
                          <w:szCs w:val="24"/>
                        </w:rPr>
                        <w:t xml:space="preserve">Item </w:t>
                      </w:r>
                      <w:r w:rsidR="00195C47" w:rsidRPr="00195C47">
                        <w:rPr>
                          <w:rFonts w:ascii="Arial" w:hAnsi="Arial" w:cs="Arial"/>
                          <w:b/>
                          <w:bCs/>
                          <w:sz w:val="24"/>
                          <w:szCs w:val="24"/>
                        </w:rPr>
                        <w:t>5</w:t>
                      </w:r>
                    </w:p>
                  </w:txbxContent>
                </v:textbox>
                <w10:wrap type="square"/>
              </v:shape>
            </w:pict>
          </mc:Fallback>
        </mc:AlternateContent>
      </w:r>
    </w:p>
    <w:p w14:paraId="357CAF78" w14:textId="08B70806" w:rsidR="00A82D39" w:rsidRDefault="00A82D39" w:rsidP="00A82D39">
      <w:pPr>
        <w:pStyle w:val="Heading2"/>
      </w:pPr>
      <w:r>
        <w:rPr>
          <w:noProof/>
          <w:sz w:val="28"/>
          <w:szCs w:val="28"/>
        </w:rPr>
        <w:drawing>
          <wp:inline distT="0" distB="0" distL="0" distR="0" wp14:anchorId="0C388AF8" wp14:editId="1A7DD17A">
            <wp:extent cx="3027403" cy="857250"/>
            <wp:effectExtent l="0" t="0" r="1905" b="0"/>
            <wp:docPr id="1625313329" name="Picture 1" descr="A logo for a police depart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389124" name="Picture 1" descr="A logo for a police department&#10;&#10;Description automatically generated"/>
                    <pic:cNvPicPr/>
                  </pic:nvPicPr>
                  <pic:blipFill rotWithShape="1">
                    <a:blip r:embed="rId10" cstate="print">
                      <a:extLst>
                        <a:ext uri="{28A0092B-C50C-407E-A947-70E740481C1C}">
                          <a14:useLocalDpi xmlns:a14="http://schemas.microsoft.com/office/drawing/2010/main" val="0"/>
                        </a:ext>
                      </a:extLst>
                    </a:blip>
                    <a:srcRect l="9463" t="21028" r="8618" b="21686"/>
                    <a:stretch/>
                  </pic:blipFill>
                  <pic:spPr bwMode="auto">
                    <a:xfrm>
                      <a:off x="0" y="0"/>
                      <a:ext cx="3073665" cy="870350"/>
                    </a:xfrm>
                    <a:prstGeom prst="rect">
                      <a:avLst/>
                    </a:prstGeom>
                    <a:ln>
                      <a:noFill/>
                    </a:ln>
                    <a:extLst>
                      <a:ext uri="{53640926-AAD7-44D8-BBD7-CCE9431645EC}">
                        <a14:shadowObscured xmlns:a14="http://schemas.microsoft.com/office/drawing/2010/main"/>
                      </a:ext>
                    </a:extLst>
                  </pic:spPr>
                </pic:pic>
              </a:graphicData>
            </a:graphic>
          </wp:inline>
        </w:drawing>
      </w:r>
      <w:r>
        <w:rPr>
          <w:sz w:val="28"/>
          <w:szCs w:val="28"/>
        </w:rPr>
        <w:t xml:space="preserve">   </w:t>
      </w:r>
      <w:r>
        <w:rPr>
          <w:noProof/>
          <w:sz w:val="28"/>
          <w:szCs w:val="28"/>
        </w:rPr>
        <w:drawing>
          <wp:inline distT="0" distB="0" distL="0" distR="0" wp14:anchorId="3070E8E9" wp14:editId="76A3F3C1">
            <wp:extent cx="2552700" cy="774755"/>
            <wp:effectExtent l="0" t="0" r="0" b="6350"/>
            <wp:docPr id="177862908" name="Picture 2" descr="A logo for a police depart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98421" name="Picture 2" descr="A logo for a police department&#10;&#10;Description automatically generated"/>
                    <pic:cNvPicPr/>
                  </pic:nvPicPr>
                  <pic:blipFill rotWithShape="1">
                    <a:blip r:embed="rId11">
                      <a:extLst>
                        <a:ext uri="{28A0092B-C50C-407E-A947-70E740481C1C}">
                          <a14:useLocalDpi xmlns:a14="http://schemas.microsoft.com/office/drawing/2010/main" val="0"/>
                        </a:ext>
                      </a:extLst>
                    </a:blip>
                    <a:srcRect l="10074" t="20683" r="7279" b="21369"/>
                    <a:stretch/>
                  </pic:blipFill>
                  <pic:spPr bwMode="auto">
                    <a:xfrm>
                      <a:off x="0" y="0"/>
                      <a:ext cx="2586191" cy="784920"/>
                    </a:xfrm>
                    <a:prstGeom prst="rect">
                      <a:avLst/>
                    </a:prstGeom>
                    <a:ln>
                      <a:noFill/>
                    </a:ln>
                    <a:extLst>
                      <a:ext uri="{53640926-AAD7-44D8-BBD7-CCE9431645EC}">
                        <a14:shadowObscured xmlns:a14="http://schemas.microsoft.com/office/drawing/2010/main"/>
                      </a:ext>
                    </a:extLst>
                  </pic:spPr>
                </pic:pic>
              </a:graphicData>
            </a:graphic>
          </wp:inline>
        </w:drawing>
      </w:r>
    </w:p>
    <w:p w14:paraId="0B646DC2" w14:textId="5EC600B8" w:rsidR="00A82D39" w:rsidRDefault="00A82D39" w:rsidP="00A82D39">
      <w:pPr>
        <w:jc w:val="right"/>
        <w:rPr>
          <w:b/>
          <w:sz w:val="28"/>
          <w:szCs w:val="28"/>
        </w:rPr>
      </w:pPr>
    </w:p>
    <w:tbl>
      <w:tblPr>
        <w:tblStyle w:val="TableGrid"/>
        <w:tblW w:w="5001" w:type="pct"/>
        <w:tblInd w:w="-1" w:type="dxa"/>
        <w:tblLook w:val="04A0" w:firstRow="1" w:lastRow="0" w:firstColumn="1" w:lastColumn="0" w:noHBand="0" w:noVBand="1"/>
      </w:tblPr>
      <w:tblGrid>
        <w:gridCol w:w="1701"/>
        <w:gridCol w:w="26"/>
        <w:gridCol w:w="7649"/>
        <w:gridCol w:w="691"/>
      </w:tblGrid>
      <w:tr w:rsidR="00A82D39" w:rsidRPr="0046406C" w14:paraId="141CDD44" w14:textId="77777777">
        <w:trPr>
          <w:trHeight w:val="569"/>
        </w:trPr>
        <w:tc>
          <w:tcPr>
            <w:tcW w:w="5000" w:type="pct"/>
            <w:gridSpan w:val="4"/>
            <w:vAlign w:val="center"/>
          </w:tcPr>
          <w:p w14:paraId="26D352D1" w14:textId="77777777" w:rsidR="00A82D39" w:rsidRPr="0046406C" w:rsidRDefault="00A82D39" w:rsidP="00A82D39">
            <w:pPr>
              <w:pStyle w:val="Header"/>
              <w:rPr>
                <w:rFonts w:ascii="Arial" w:hAnsi="Arial" w:cs="Arial"/>
                <w:b/>
                <w:sz w:val="24"/>
              </w:rPr>
            </w:pPr>
          </w:p>
        </w:tc>
      </w:tr>
      <w:tr w:rsidR="00A82D39" w:rsidRPr="004D7E2D" w14:paraId="64D0B61F" w14:textId="77777777">
        <w:trPr>
          <w:trHeight w:hRule="exact" w:val="567"/>
        </w:trPr>
        <w:tc>
          <w:tcPr>
            <w:tcW w:w="858" w:type="pct"/>
            <w:gridSpan w:val="2"/>
            <w:tcBorders>
              <w:top w:val="single" w:sz="8" w:space="0" w:color="auto"/>
            </w:tcBorders>
            <w:vAlign w:val="center"/>
          </w:tcPr>
          <w:p w14:paraId="32613C2A" w14:textId="77777777" w:rsidR="00A82D39" w:rsidRPr="004D7E2D" w:rsidRDefault="00A82D39">
            <w:pPr>
              <w:pStyle w:val="Header"/>
              <w:rPr>
                <w:rFonts w:ascii="Arial" w:hAnsi="Arial" w:cs="Arial"/>
                <w:b/>
                <w:sz w:val="24"/>
                <w:szCs w:val="24"/>
              </w:rPr>
            </w:pPr>
            <w:r w:rsidRPr="004D7E2D">
              <w:rPr>
                <w:rFonts w:ascii="Arial" w:hAnsi="Arial" w:cs="Arial"/>
                <w:b/>
                <w:sz w:val="24"/>
                <w:szCs w:val="24"/>
              </w:rPr>
              <w:t>Report to:</w:t>
            </w:r>
          </w:p>
        </w:tc>
        <w:tc>
          <w:tcPr>
            <w:tcW w:w="4142" w:type="pct"/>
            <w:gridSpan w:val="2"/>
            <w:tcBorders>
              <w:top w:val="single" w:sz="8" w:space="0" w:color="auto"/>
            </w:tcBorders>
            <w:vAlign w:val="center"/>
          </w:tcPr>
          <w:p w14:paraId="574DF584" w14:textId="77777777" w:rsidR="00A82D39" w:rsidRPr="004D7E2D" w:rsidRDefault="00A82D39">
            <w:pPr>
              <w:pStyle w:val="Header"/>
              <w:rPr>
                <w:rFonts w:ascii="Arial" w:hAnsi="Arial" w:cs="Arial"/>
                <w:sz w:val="24"/>
                <w:szCs w:val="24"/>
              </w:rPr>
            </w:pPr>
            <w:r w:rsidRPr="004D7E2D">
              <w:rPr>
                <w:rFonts w:ascii="Arial" w:hAnsi="Arial" w:cs="Arial"/>
                <w:sz w:val="24"/>
                <w:szCs w:val="24"/>
              </w:rPr>
              <w:t>Police and Crime Panel</w:t>
            </w:r>
          </w:p>
        </w:tc>
      </w:tr>
      <w:tr w:rsidR="00A82D39" w:rsidRPr="004D7E2D" w14:paraId="51A8D5E1" w14:textId="77777777">
        <w:trPr>
          <w:trHeight w:hRule="exact" w:val="567"/>
        </w:trPr>
        <w:tc>
          <w:tcPr>
            <w:tcW w:w="858" w:type="pct"/>
            <w:gridSpan w:val="2"/>
            <w:vAlign w:val="center"/>
          </w:tcPr>
          <w:p w14:paraId="35E7B60E" w14:textId="77777777" w:rsidR="00A82D39" w:rsidRPr="004D7E2D" w:rsidRDefault="00A82D39">
            <w:pPr>
              <w:pStyle w:val="Header"/>
              <w:rPr>
                <w:rFonts w:ascii="Arial" w:hAnsi="Arial" w:cs="Arial"/>
                <w:b/>
                <w:sz w:val="24"/>
                <w:szCs w:val="24"/>
              </w:rPr>
            </w:pPr>
            <w:r w:rsidRPr="004D7E2D">
              <w:rPr>
                <w:rFonts w:ascii="Arial" w:hAnsi="Arial" w:cs="Arial"/>
                <w:b/>
                <w:sz w:val="24"/>
                <w:szCs w:val="24"/>
              </w:rPr>
              <w:t xml:space="preserve">Date:  </w:t>
            </w:r>
          </w:p>
        </w:tc>
        <w:tc>
          <w:tcPr>
            <w:tcW w:w="4142" w:type="pct"/>
            <w:gridSpan w:val="2"/>
            <w:vAlign w:val="center"/>
          </w:tcPr>
          <w:p w14:paraId="153FF50E" w14:textId="4A7ECA27" w:rsidR="00A82D39" w:rsidRPr="004D7E2D" w:rsidRDefault="00895183">
            <w:pPr>
              <w:pStyle w:val="Header"/>
              <w:rPr>
                <w:rFonts w:ascii="Arial" w:hAnsi="Arial" w:cs="Arial"/>
                <w:sz w:val="24"/>
                <w:szCs w:val="24"/>
              </w:rPr>
            </w:pPr>
            <w:r>
              <w:rPr>
                <w:rFonts w:ascii="Arial" w:hAnsi="Arial" w:cs="Arial"/>
                <w:sz w:val="24"/>
                <w:szCs w:val="24"/>
              </w:rPr>
              <w:t>9</w:t>
            </w:r>
            <w:r w:rsidRPr="00895183">
              <w:rPr>
                <w:rFonts w:ascii="Arial" w:hAnsi="Arial" w:cs="Arial"/>
                <w:sz w:val="24"/>
                <w:szCs w:val="24"/>
                <w:vertAlign w:val="superscript"/>
              </w:rPr>
              <w:t>th</w:t>
            </w:r>
            <w:r>
              <w:rPr>
                <w:rFonts w:ascii="Arial" w:hAnsi="Arial" w:cs="Arial"/>
                <w:sz w:val="24"/>
                <w:szCs w:val="24"/>
              </w:rPr>
              <w:t xml:space="preserve"> October 2026 </w:t>
            </w:r>
          </w:p>
        </w:tc>
      </w:tr>
      <w:tr w:rsidR="00A82D39" w:rsidRPr="004D7E2D" w14:paraId="6AD885EB" w14:textId="77777777">
        <w:trPr>
          <w:trHeight w:hRule="exact" w:val="567"/>
        </w:trPr>
        <w:tc>
          <w:tcPr>
            <w:tcW w:w="858" w:type="pct"/>
            <w:gridSpan w:val="2"/>
            <w:tcBorders>
              <w:bottom w:val="single" w:sz="4" w:space="0" w:color="auto"/>
            </w:tcBorders>
            <w:vAlign w:val="center"/>
          </w:tcPr>
          <w:p w14:paraId="5521F0A1" w14:textId="77777777" w:rsidR="00A82D39" w:rsidRPr="004D7E2D" w:rsidRDefault="00A82D39">
            <w:pPr>
              <w:pStyle w:val="Header"/>
              <w:rPr>
                <w:rFonts w:ascii="Arial" w:hAnsi="Arial" w:cs="Arial"/>
                <w:b/>
                <w:sz w:val="24"/>
                <w:szCs w:val="24"/>
              </w:rPr>
            </w:pPr>
            <w:r w:rsidRPr="004D7E2D">
              <w:rPr>
                <w:rFonts w:ascii="Arial" w:hAnsi="Arial" w:cs="Arial"/>
                <w:b/>
                <w:sz w:val="24"/>
                <w:szCs w:val="24"/>
              </w:rPr>
              <w:t xml:space="preserve">Subject:  </w:t>
            </w:r>
          </w:p>
        </w:tc>
        <w:tc>
          <w:tcPr>
            <w:tcW w:w="4142" w:type="pct"/>
            <w:gridSpan w:val="2"/>
            <w:tcBorders>
              <w:bottom w:val="single" w:sz="4" w:space="0" w:color="auto"/>
            </w:tcBorders>
            <w:vAlign w:val="center"/>
          </w:tcPr>
          <w:p w14:paraId="12192CCE" w14:textId="77777777" w:rsidR="00A82D39" w:rsidRPr="004D7E2D" w:rsidRDefault="00A82D39">
            <w:pPr>
              <w:pStyle w:val="Header"/>
              <w:rPr>
                <w:rFonts w:ascii="Arial" w:hAnsi="Arial" w:cs="Arial"/>
                <w:sz w:val="24"/>
                <w:szCs w:val="24"/>
              </w:rPr>
            </w:pPr>
            <w:r>
              <w:rPr>
                <w:rFonts w:ascii="Arial" w:hAnsi="Arial" w:cs="Arial"/>
                <w:sz w:val="24"/>
                <w:szCs w:val="24"/>
              </w:rPr>
              <w:t>Precept</w:t>
            </w:r>
            <w:r w:rsidRPr="46EAC07B">
              <w:rPr>
                <w:rFonts w:ascii="Arial" w:hAnsi="Arial" w:cs="Arial"/>
                <w:sz w:val="24"/>
                <w:szCs w:val="24"/>
              </w:rPr>
              <w:t xml:space="preserve"> Consultation – </w:t>
            </w:r>
            <w:r>
              <w:rPr>
                <w:rFonts w:ascii="Arial" w:hAnsi="Arial" w:cs="Arial"/>
                <w:sz w:val="24"/>
                <w:szCs w:val="24"/>
              </w:rPr>
              <w:t>Introductory</w:t>
            </w:r>
            <w:r w:rsidRPr="46EAC07B">
              <w:rPr>
                <w:rFonts w:ascii="Arial" w:hAnsi="Arial" w:cs="Arial"/>
                <w:sz w:val="24"/>
                <w:szCs w:val="24"/>
              </w:rPr>
              <w:t xml:space="preserve"> Paper</w:t>
            </w:r>
          </w:p>
        </w:tc>
      </w:tr>
      <w:tr w:rsidR="00A82D39" w:rsidRPr="00A64948" w14:paraId="36292C32" w14:textId="77777777">
        <w:trPr>
          <w:gridAfter w:val="1"/>
          <w:wAfter w:w="343" w:type="pct"/>
          <w:trHeight w:hRule="exact" w:val="567"/>
        </w:trPr>
        <w:tc>
          <w:tcPr>
            <w:tcW w:w="845" w:type="pct"/>
            <w:tcBorders>
              <w:top w:val="single" w:sz="4" w:space="0" w:color="auto"/>
            </w:tcBorders>
            <w:vAlign w:val="center"/>
          </w:tcPr>
          <w:p w14:paraId="0F967339" w14:textId="77777777" w:rsidR="00A82D39" w:rsidRPr="00A64948" w:rsidRDefault="00A82D39">
            <w:pPr>
              <w:pStyle w:val="Header"/>
              <w:rPr>
                <w:rFonts w:ascii="Arial" w:hAnsi="Arial" w:cs="Arial"/>
                <w:b/>
                <w:sz w:val="24"/>
                <w:szCs w:val="24"/>
              </w:rPr>
            </w:pPr>
            <w:r w:rsidRPr="00A64948">
              <w:rPr>
                <w:rFonts w:ascii="Arial" w:hAnsi="Arial" w:cs="Arial"/>
                <w:b/>
                <w:sz w:val="24"/>
                <w:szCs w:val="24"/>
              </w:rPr>
              <w:t>Report of:</w:t>
            </w:r>
          </w:p>
        </w:tc>
        <w:tc>
          <w:tcPr>
            <w:tcW w:w="3812" w:type="pct"/>
            <w:gridSpan w:val="2"/>
            <w:tcBorders>
              <w:top w:val="single" w:sz="4" w:space="0" w:color="auto"/>
            </w:tcBorders>
            <w:vAlign w:val="center"/>
          </w:tcPr>
          <w:p w14:paraId="19CF0616" w14:textId="77777777" w:rsidR="00A82D39" w:rsidRPr="00A64948" w:rsidRDefault="00A82D39">
            <w:pPr>
              <w:pStyle w:val="Header"/>
              <w:rPr>
                <w:rFonts w:ascii="Arial" w:hAnsi="Arial" w:cs="Arial"/>
                <w:sz w:val="24"/>
                <w:szCs w:val="24"/>
              </w:rPr>
            </w:pPr>
            <w:r w:rsidRPr="00A64948">
              <w:rPr>
                <w:rFonts w:ascii="Arial" w:hAnsi="Arial" w:cs="Arial"/>
                <w:sz w:val="24"/>
                <w:szCs w:val="24"/>
              </w:rPr>
              <w:t>Alison Lowe – Deputy Mayor for Policing and Crime</w:t>
            </w:r>
          </w:p>
        </w:tc>
      </w:tr>
      <w:tr w:rsidR="00A82D39" w:rsidRPr="00A64948" w14:paraId="72578B7E" w14:textId="77777777">
        <w:trPr>
          <w:gridAfter w:val="1"/>
          <w:wAfter w:w="343" w:type="pct"/>
          <w:trHeight w:hRule="exact" w:val="567"/>
        </w:trPr>
        <w:tc>
          <w:tcPr>
            <w:tcW w:w="845" w:type="pct"/>
            <w:tcBorders>
              <w:bottom w:val="single" w:sz="4" w:space="0" w:color="auto"/>
            </w:tcBorders>
            <w:vAlign w:val="center"/>
          </w:tcPr>
          <w:p w14:paraId="64914876" w14:textId="77777777" w:rsidR="00A82D39" w:rsidRPr="00A64948" w:rsidRDefault="00A82D39">
            <w:pPr>
              <w:pStyle w:val="Header"/>
              <w:rPr>
                <w:rFonts w:ascii="Arial" w:hAnsi="Arial" w:cs="Arial"/>
                <w:b/>
                <w:sz w:val="24"/>
                <w:szCs w:val="24"/>
              </w:rPr>
            </w:pPr>
            <w:r w:rsidRPr="00A64948">
              <w:rPr>
                <w:rFonts w:ascii="Arial" w:hAnsi="Arial" w:cs="Arial"/>
                <w:b/>
                <w:sz w:val="24"/>
                <w:szCs w:val="24"/>
              </w:rPr>
              <w:t>Author:</w:t>
            </w:r>
          </w:p>
        </w:tc>
        <w:tc>
          <w:tcPr>
            <w:tcW w:w="3812" w:type="pct"/>
            <w:gridSpan w:val="2"/>
            <w:tcBorders>
              <w:bottom w:val="single" w:sz="4" w:space="0" w:color="auto"/>
            </w:tcBorders>
            <w:vAlign w:val="center"/>
          </w:tcPr>
          <w:p w14:paraId="3495CFF4" w14:textId="77777777" w:rsidR="00A82D39" w:rsidRPr="00A64948" w:rsidRDefault="00A82D39">
            <w:pPr>
              <w:pStyle w:val="Header"/>
              <w:rPr>
                <w:rFonts w:ascii="Arial" w:hAnsi="Arial" w:cs="Arial"/>
                <w:sz w:val="24"/>
                <w:szCs w:val="24"/>
              </w:rPr>
            </w:pPr>
            <w:r>
              <w:rPr>
                <w:rFonts w:ascii="Arial" w:hAnsi="Arial" w:cs="Arial"/>
                <w:sz w:val="24"/>
                <w:szCs w:val="24"/>
              </w:rPr>
              <w:t>Policing and Crime Team</w:t>
            </w:r>
          </w:p>
        </w:tc>
      </w:tr>
    </w:tbl>
    <w:p w14:paraId="238F6865" w14:textId="77777777" w:rsidR="00A82D39" w:rsidRPr="004D7E2D" w:rsidRDefault="00A82D39" w:rsidP="00A82D39">
      <w:pPr>
        <w:pStyle w:val="BodyText"/>
        <w:tabs>
          <w:tab w:val="left" w:pos="1593"/>
        </w:tabs>
        <w:spacing w:line="480" w:lineRule="auto"/>
        <w:ind w:right="1586"/>
        <w:rPr>
          <w:rFonts w:ascii="Arial" w:hAnsi="Arial" w:cs="Arial"/>
        </w:rPr>
      </w:pPr>
    </w:p>
    <w:p w14:paraId="4FA4BBD7" w14:textId="77777777" w:rsidR="00A82D39" w:rsidRPr="002F07FD" w:rsidRDefault="00A82D39" w:rsidP="00A82D39">
      <w:pPr>
        <w:pStyle w:val="ListParagraph"/>
        <w:numPr>
          <w:ilvl w:val="0"/>
          <w:numId w:val="2"/>
        </w:numPr>
        <w:pBdr>
          <w:bottom w:val="single" w:sz="4" w:space="1" w:color="006F81"/>
        </w:pBdr>
        <w:spacing w:before="120" w:after="120"/>
        <w:contextualSpacing w:val="0"/>
        <w:rPr>
          <w:rFonts w:ascii="Arial" w:hAnsi="Arial" w:cs="Arial"/>
          <w:b/>
          <w:bCs/>
          <w:sz w:val="24"/>
          <w:szCs w:val="24"/>
        </w:rPr>
      </w:pPr>
      <w:r w:rsidRPr="004D7E2D">
        <w:rPr>
          <w:rFonts w:ascii="Arial" w:hAnsi="Arial" w:cs="Arial"/>
          <w:b/>
          <w:bCs/>
          <w:sz w:val="24"/>
          <w:szCs w:val="24"/>
        </w:rPr>
        <w:t>PURPOSE OF THE REPORT</w:t>
      </w:r>
    </w:p>
    <w:p w14:paraId="7DC6F614" w14:textId="77777777" w:rsidR="00A82D39" w:rsidRDefault="00A82D39" w:rsidP="00A82D39">
      <w:pPr>
        <w:pStyle w:val="BodyText"/>
        <w:numPr>
          <w:ilvl w:val="1"/>
          <w:numId w:val="2"/>
        </w:numPr>
        <w:spacing w:before="120" w:after="120"/>
        <w:ind w:left="851" w:hanging="851"/>
        <w:rPr>
          <w:rFonts w:ascii="Arial" w:hAnsi="Arial" w:cs="Arial"/>
        </w:rPr>
      </w:pPr>
      <w:r w:rsidRPr="00891FD8">
        <w:rPr>
          <w:rFonts w:ascii="Arial" w:hAnsi="Arial" w:cs="Arial"/>
        </w:rPr>
        <w:t>The purpose of this report is to provide members of the Police and Crime Panel with an update on planning for the precept consultation.</w:t>
      </w:r>
    </w:p>
    <w:p w14:paraId="7B72FACF" w14:textId="477F2B6F" w:rsidR="00A82D39" w:rsidRPr="009B7A1B" w:rsidRDefault="00A82D39" w:rsidP="009B7A1B">
      <w:pPr>
        <w:pStyle w:val="BodyText"/>
        <w:numPr>
          <w:ilvl w:val="1"/>
          <w:numId w:val="2"/>
        </w:numPr>
        <w:spacing w:before="120" w:after="120"/>
        <w:ind w:left="851" w:hanging="851"/>
        <w:jc w:val="both"/>
        <w:rPr>
          <w:rFonts w:ascii="Arial" w:hAnsi="Arial" w:cs="Arial"/>
          <w:lang w:val="en-GB"/>
        </w:rPr>
      </w:pPr>
      <w:r w:rsidRPr="009B7A1B">
        <w:rPr>
          <w:rFonts w:ascii="Arial" w:hAnsi="Arial" w:cs="Arial"/>
        </w:rPr>
        <w:t>This</w:t>
      </w:r>
      <w:r w:rsidR="009B7A1B">
        <w:rPr>
          <w:rFonts w:ascii="Arial" w:hAnsi="Arial" w:cs="Arial"/>
        </w:rPr>
        <w:t xml:space="preserve"> </w:t>
      </w:r>
      <w:r w:rsidR="009B7A1B" w:rsidRPr="009B7A1B">
        <w:rPr>
          <w:rFonts w:ascii="Arial" w:hAnsi="Arial" w:cs="Arial"/>
          <w:lang w:val="en-GB"/>
        </w:rPr>
        <w:t>report updates the Police and Crime Panel on the planning undertaken to date in preparation for the forthcoming consultation period</w:t>
      </w:r>
      <w:r w:rsidR="00BA2776">
        <w:rPr>
          <w:rFonts w:ascii="Arial" w:hAnsi="Arial" w:cs="Arial"/>
          <w:lang w:val="en-GB"/>
        </w:rPr>
        <w:t xml:space="preserve">. </w:t>
      </w:r>
    </w:p>
    <w:p w14:paraId="050CC2CD" w14:textId="77777777" w:rsidR="00A82D39" w:rsidRPr="002F07FD" w:rsidRDefault="00A82D39" w:rsidP="00A82D39">
      <w:pPr>
        <w:pStyle w:val="ListParagraph"/>
        <w:numPr>
          <w:ilvl w:val="0"/>
          <w:numId w:val="2"/>
        </w:numPr>
        <w:pBdr>
          <w:bottom w:val="single" w:sz="4" w:space="1" w:color="006F81"/>
        </w:pBdr>
        <w:spacing w:before="120" w:after="120"/>
        <w:ind w:left="851" w:hanging="851"/>
        <w:contextualSpacing w:val="0"/>
        <w:jc w:val="both"/>
        <w:rPr>
          <w:rFonts w:ascii="Arial" w:hAnsi="Arial" w:cs="Arial"/>
          <w:b/>
          <w:bCs/>
          <w:sz w:val="24"/>
          <w:szCs w:val="24"/>
        </w:rPr>
      </w:pPr>
      <w:r w:rsidRPr="004D7E2D">
        <w:rPr>
          <w:rFonts w:ascii="Arial" w:hAnsi="Arial" w:cs="Arial"/>
          <w:b/>
          <w:bCs/>
          <w:sz w:val="24"/>
          <w:szCs w:val="24"/>
        </w:rPr>
        <w:t>INFORMATION</w:t>
      </w:r>
    </w:p>
    <w:p w14:paraId="5599DFA7" w14:textId="2FCF8661" w:rsidR="00A82D39" w:rsidRPr="00070EAE" w:rsidRDefault="00A82D39" w:rsidP="00A82D39">
      <w:pPr>
        <w:pStyle w:val="ListParagraph"/>
        <w:numPr>
          <w:ilvl w:val="1"/>
          <w:numId w:val="2"/>
        </w:numPr>
        <w:spacing w:before="120" w:after="120"/>
        <w:ind w:left="851" w:hanging="851"/>
        <w:contextualSpacing w:val="0"/>
        <w:rPr>
          <w:rFonts w:ascii="Arial" w:hAnsi="Arial" w:cs="Arial"/>
          <w:b/>
          <w:sz w:val="24"/>
          <w:szCs w:val="24"/>
        </w:rPr>
      </w:pPr>
      <w:r w:rsidRPr="00070EAE">
        <w:rPr>
          <w:rFonts w:ascii="Arial" w:hAnsi="Arial" w:cs="Arial"/>
          <w:b/>
          <w:sz w:val="24"/>
          <w:szCs w:val="24"/>
        </w:rPr>
        <w:t>The approach last year</w:t>
      </w:r>
    </w:p>
    <w:p w14:paraId="00F7AF43" w14:textId="2BB67A12" w:rsidR="00644B37" w:rsidRPr="00DA01E9" w:rsidRDefault="00A82D39" w:rsidP="00DA01E9">
      <w:pPr>
        <w:pStyle w:val="ListParagraph"/>
        <w:numPr>
          <w:ilvl w:val="2"/>
          <w:numId w:val="2"/>
        </w:numPr>
        <w:spacing w:before="120" w:after="120"/>
        <w:ind w:hanging="940"/>
        <w:rPr>
          <w:rFonts w:ascii="Arial" w:hAnsi="Arial" w:cs="Arial"/>
          <w:sz w:val="24"/>
          <w:szCs w:val="24"/>
          <w:lang w:val="en-GB"/>
        </w:rPr>
      </w:pPr>
      <w:r w:rsidRPr="007A3CCD">
        <w:rPr>
          <w:rFonts w:ascii="Arial" w:hAnsi="Arial" w:cs="Arial"/>
          <w:bCs/>
          <w:sz w:val="24"/>
          <w:szCs w:val="24"/>
        </w:rPr>
        <w:t xml:space="preserve">The public consultation on the </w:t>
      </w:r>
      <w:r w:rsidR="00EA67CE">
        <w:rPr>
          <w:rFonts w:ascii="Arial" w:hAnsi="Arial" w:cs="Arial"/>
          <w:bCs/>
          <w:sz w:val="24"/>
          <w:szCs w:val="24"/>
        </w:rPr>
        <w:t>20</w:t>
      </w:r>
      <w:r w:rsidR="00594BD7">
        <w:rPr>
          <w:rFonts w:ascii="Arial" w:hAnsi="Arial" w:cs="Arial"/>
          <w:bCs/>
          <w:sz w:val="24"/>
          <w:szCs w:val="24"/>
        </w:rPr>
        <w:t>26/27</w:t>
      </w:r>
      <w:r w:rsidRPr="007A3CCD">
        <w:rPr>
          <w:rFonts w:ascii="Arial" w:hAnsi="Arial" w:cs="Arial"/>
          <w:bCs/>
          <w:sz w:val="24"/>
          <w:szCs w:val="24"/>
        </w:rPr>
        <w:t xml:space="preserve"> Council Tax police precept ran</w:t>
      </w:r>
      <w:r w:rsidR="008472DC">
        <w:rPr>
          <w:rFonts w:ascii="Arial" w:hAnsi="Arial" w:cs="Arial"/>
          <w:bCs/>
          <w:sz w:val="24"/>
          <w:szCs w:val="24"/>
        </w:rPr>
        <w:t xml:space="preserve"> with </w:t>
      </w:r>
      <w:r w:rsidR="000C1B2A">
        <w:rPr>
          <w:rFonts w:ascii="Arial" w:hAnsi="Arial" w:cs="Arial"/>
          <w:bCs/>
          <w:sz w:val="24"/>
          <w:szCs w:val="24"/>
        </w:rPr>
        <w:t xml:space="preserve">the </w:t>
      </w:r>
      <w:r w:rsidR="008472DC">
        <w:rPr>
          <w:rFonts w:ascii="Arial" w:hAnsi="Arial" w:cs="Arial"/>
          <w:bCs/>
          <w:sz w:val="24"/>
          <w:szCs w:val="24"/>
        </w:rPr>
        <w:t>online</w:t>
      </w:r>
      <w:r w:rsidR="003662D2">
        <w:rPr>
          <w:rFonts w:ascii="Arial" w:hAnsi="Arial" w:cs="Arial"/>
          <w:bCs/>
          <w:sz w:val="24"/>
          <w:szCs w:val="24"/>
        </w:rPr>
        <w:t xml:space="preserve"> </w:t>
      </w:r>
      <w:r w:rsidR="008472DC">
        <w:rPr>
          <w:rFonts w:ascii="Arial" w:hAnsi="Arial" w:cs="Arial"/>
          <w:bCs/>
          <w:sz w:val="24"/>
          <w:szCs w:val="24"/>
        </w:rPr>
        <w:t>survey</w:t>
      </w:r>
      <w:r w:rsidRPr="007A3CCD">
        <w:rPr>
          <w:rFonts w:ascii="Arial" w:hAnsi="Arial" w:cs="Arial"/>
          <w:bCs/>
          <w:sz w:val="24"/>
          <w:szCs w:val="24"/>
        </w:rPr>
        <w:t xml:space="preserve"> between </w:t>
      </w:r>
      <w:r w:rsidR="00313592" w:rsidRPr="3CC3066E">
        <w:rPr>
          <w:rFonts w:ascii="Arial" w:hAnsi="Arial" w:cs="Arial"/>
          <w:sz w:val="24"/>
          <w:szCs w:val="24"/>
        </w:rPr>
        <w:t>19</w:t>
      </w:r>
      <w:r w:rsidR="00313592" w:rsidRPr="3CC3066E">
        <w:rPr>
          <w:rFonts w:ascii="Arial" w:hAnsi="Arial" w:cs="Arial"/>
          <w:sz w:val="24"/>
          <w:szCs w:val="24"/>
          <w:vertAlign w:val="superscript"/>
        </w:rPr>
        <w:t>th</w:t>
      </w:r>
      <w:r w:rsidR="00313592" w:rsidRPr="3CC3066E">
        <w:rPr>
          <w:rFonts w:ascii="Arial" w:hAnsi="Arial" w:cs="Arial"/>
          <w:sz w:val="24"/>
          <w:szCs w:val="24"/>
        </w:rPr>
        <w:t xml:space="preserve"> December 2025 to 21</w:t>
      </w:r>
      <w:r w:rsidR="00313592" w:rsidRPr="3CC3066E">
        <w:rPr>
          <w:rFonts w:ascii="Arial" w:hAnsi="Arial" w:cs="Arial"/>
          <w:sz w:val="24"/>
          <w:szCs w:val="24"/>
          <w:vertAlign w:val="superscript"/>
        </w:rPr>
        <w:t>st</w:t>
      </w:r>
      <w:r w:rsidR="00313592" w:rsidRPr="3CC3066E">
        <w:rPr>
          <w:rFonts w:ascii="Arial" w:hAnsi="Arial" w:cs="Arial"/>
          <w:sz w:val="24"/>
          <w:szCs w:val="24"/>
        </w:rPr>
        <w:t xml:space="preserve"> January 2026</w:t>
      </w:r>
      <w:r w:rsidR="00644B37">
        <w:rPr>
          <w:rFonts w:ascii="Arial" w:hAnsi="Arial" w:cs="Arial"/>
          <w:bCs/>
          <w:sz w:val="24"/>
          <w:szCs w:val="24"/>
        </w:rPr>
        <w:t xml:space="preserve">. </w:t>
      </w:r>
      <w:r w:rsidR="00644B37" w:rsidRPr="3CC3066E">
        <w:rPr>
          <w:rFonts w:ascii="Arial" w:hAnsi="Arial" w:cs="Arial"/>
          <w:sz w:val="24"/>
          <w:szCs w:val="24"/>
        </w:rPr>
        <w:t xml:space="preserve">The online survey closed on the </w:t>
      </w:r>
      <w:proofErr w:type="gramStart"/>
      <w:r w:rsidR="00644B37" w:rsidRPr="3CC3066E">
        <w:rPr>
          <w:rFonts w:ascii="Arial" w:hAnsi="Arial" w:cs="Arial"/>
          <w:sz w:val="24"/>
          <w:szCs w:val="24"/>
        </w:rPr>
        <w:t>20</w:t>
      </w:r>
      <w:r w:rsidR="00644B37" w:rsidRPr="3CC3066E">
        <w:rPr>
          <w:rFonts w:ascii="Arial" w:hAnsi="Arial" w:cs="Arial"/>
          <w:sz w:val="24"/>
          <w:szCs w:val="24"/>
          <w:vertAlign w:val="superscript"/>
        </w:rPr>
        <w:t>th</w:t>
      </w:r>
      <w:proofErr w:type="gramEnd"/>
      <w:r w:rsidR="00644B37" w:rsidRPr="3CC3066E">
        <w:rPr>
          <w:rFonts w:ascii="Arial" w:hAnsi="Arial" w:cs="Arial"/>
          <w:sz w:val="24"/>
          <w:szCs w:val="24"/>
        </w:rPr>
        <w:t xml:space="preserve"> January, and the in-person consultation finished on the </w:t>
      </w:r>
      <w:proofErr w:type="gramStart"/>
      <w:r w:rsidR="00644B37" w:rsidRPr="3CC3066E">
        <w:rPr>
          <w:rFonts w:ascii="Arial" w:hAnsi="Arial" w:cs="Arial"/>
          <w:sz w:val="24"/>
          <w:szCs w:val="24"/>
        </w:rPr>
        <w:t>21</w:t>
      </w:r>
      <w:r w:rsidR="00644B37" w:rsidRPr="3CC3066E">
        <w:rPr>
          <w:rFonts w:ascii="Arial" w:hAnsi="Arial" w:cs="Arial"/>
          <w:sz w:val="24"/>
          <w:szCs w:val="24"/>
          <w:vertAlign w:val="superscript"/>
        </w:rPr>
        <w:t>st</w:t>
      </w:r>
      <w:proofErr w:type="gramEnd"/>
      <w:r w:rsidR="00644B37" w:rsidRPr="3CC3066E">
        <w:rPr>
          <w:rFonts w:ascii="Arial" w:hAnsi="Arial" w:cs="Arial"/>
          <w:sz w:val="24"/>
          <w:szCs w:val="24"/>
          <w:vertAlign w:val="superscript"/>
        </w:rPr>
        <w:t xml:space="preserve"> </w:t>
      </w:r>
      <w:r w:rsidR="00644B37" w:rsidRPr="3CC3066E">
        <w:rPr>
          <w:rFonts w:ascii="Arial" w:hAnsi="Arial" w:cs="Arial"/>
          <w:sz w:val="24"/>
          <w:szCs w:val="24"/>
        </w:rPr>
        <w:t>January to maximise engagement opportunities</w:t>
      </w:r>
      <w:r w:rsidR="00644B37">
        <w:rPr>
          <w:rFonts w:ascii="Arial" w:hAnsi="Arial" w:cs="Arial"/>
          <w:sz w:val="24"/>
          <w:szCs w:val="24"/>
        </w:rPr>
        <w:t>.</w:t>
      </w:r>
      <w:r w:rsidR="00DA01E9">
        <w:rPr>
          <w:rFonts w:ascii="Arial" w:hAnsi="Arial" w:cs="Arial"/>
          <w:sz w:val="24"/>
          <w:szCs w:val="24"/>
        </w:rPr>
        <w:t xml:space="preserve"> </w:t>
      </w:r>
      <w:r w:rsidR="00DA01E9" w:rsidRPr="00DA01E9">
        <w:rPr>
          <w:rFonts w:ascii="Arial" w:hAnsi="Arial" w:cs="Arial"/>
          <w:sz w:val="24"/>
          <w:szCs w:val="24"/>
          <w:lang w:val="en-GB"/>
        </w:rPr>
        <w:t xml:space="preserve">Like previous years, we waited until the precept cap was announced by the government before launching the survey so we could go to the public with an accurate picture of the costs associated with the proposed increase. </w:t>
      </w:r>
      <w:r w:rsidR="00937F3F">
        <w:rPr>
          <w:rFonts w:ascii="Arial" w:hAnsi="Arial" w:cs="Arial"/>
          <w:sz w:val="24"/>
          <w:szCs w:val="24"/>
          <w:lang w:val="en-GB"/>
        </w:rPr>
        <w:br/>
      </w:r>
    </w:p>
    <w:p w14:paraId="00A283AD" w14:textId="77777777" w:rsidR="00BF0503" w:rsidRPr="00BF0503" w:rsidRDefault="00BF0503" w:rsidP="00024785">
      <w:pPr>
        <w:pStyle w:val="ListParagraph"/>
        <w:numPr>
          <w:ilvl w:val="2"/>
          <w:numId w:val="2"/>
        </w:numPr>
        <w:spacing w:before="120" w:after="120"/>
        <w:ind w:hanging="940"/>
        <w:contextualSpacing w:val="0"/>
        <w:rPr>
          <w:rFonts w:ascii="Arial" w:hAnsi="Arial" w:cs="Arial"/>
          <w:bCs/>
          <w:sz w:val="24"/>
          <w:szCs w:val="24"/>
        </w:rPr>
      </w:pPr>
      <w:r w:rsidRPr="004879FF">
        <w:rPr>
          <w:rFonts w:ascii="Arial" w:hAnsi="Arial" w:cs="Arial"/>
          <w:sz w:val="24"/>
          <w:szCs w:val="24"/>
        </w:rPr>
        <w:t>Residents were asked to share their views on the proposed £15 annual increase for Band D households, equivalent to 29 pence per week</w:t>
      </w:r>
      <w:r>
        <w:rPr>
          <w:rFonts w:ascii="Arial" w:hAnsi="Arial" w:cs="Arial"/>
          <w:sz w:val="24"/>
          <w:szCs w:val="24"/>
        </w:rPr>
        <w:t xml:space="preserve">. </w:t>
      </w:r>
    </w:p>
    <w:p w14:paraId="56E17EFE" w14:textId="4B8EAAD1" w:rsidR="00EA67CE" w:rsidRPr="00501A6F" w:rsidRDefault="002515DF" w:rsidP="00024785">
      <w:pPr>
        <w:pStyle w:val="ListParagraph"/>
        <w:numPr>
          <w:ilvl w:val="2"/>
          <w:numId w:val="2"/>
        </w:numPr>
        <w:spacing w:before="120" w:after="120"/>
        <w:ind w:hanging="940"/>
        <w:contextualSpacing w:val="0"/>
        <w:rPr>
          <w:rFonts w:ascii="Arial" w:hAnsi="Arial" w:cs="Arial"/>
          <w:bCs/>
          <w:sz w:val="24"/>
          <w:szCs w:val="24"/>
        </w:rPr>
      </w:pPr>
      <w:r w:rsidRPr="002515DF">
        <w:rPr>
          <w:rFonts w:ascii="Arial" w:hAnsi="Arial" w:cs="Arial"/>
          <w:bCs/>
          <w:sz w:val="24"/>
          <w:szCs w:val="24"/>
          <w:lang w:val="en-GB"/>
        </w:rPr>
        <w:t>The consultation was widely promoted through targeted social media advertising to encourage responses from underrepresented groups, via the Combined Authority’s ‘Your Voice’ platform, and through our network of partners across West Yorkshire to broaden its reach.</w:t>
      </w:r>
    </w:p>
    <w:p w14:paraId="14134051" w14:textId="37E536A3" w:rsidR="00A82D39" w:rsidRPr="00501A6F" w:rsidRDefault="00501A6F" w:rsidP="00501A6F">
      <w:pPr>
        <w:pStyle w:val="ListParagraph"/>
        <w:numPr>
          <w:ilvl w:val="2"/>
          <w:numId w:val="2"/>
        </w:numPr>
        <w:spacing w:before="120" w:after="120"/>
        <w:ind w:hanging="940"/>
        <w:contextualSpacing w:val="0"/>
        <w:rPr>
          <w:rFonts w:ascii="Arial" w:hAnsi="Arial" w:cs="Arial"/>
          <w:bCs/>
          <w:sz w:val="24"/>
          <w:szCs w:val="24"/>
        </w:rPr>
      </w:pPr>
      <w:r w:rsidRPr="00501A6F">
        <w:rPr>
          <w:rFonts w:ascii="Arial" w:hAnsi="Arial" w:cs="Arial"/>
          <w:bCs/>
          <w:sz w:val="24"/>
          <w:szCs w:val="24"/>
        </w:rPr>
        <w:t>3,474 residents responded to the consultation. 2,562 of the responses were generated from the online survey and 912 came from in-person consultation.</w:t>
      </w:r>
    </w:p>
    <w:p w14:paraId="1EF064CE" w14:textId="77777777" w:rsidR="00024785" w:rsidRDefault="00024785" w:rsidP="00AA2074">
      <w:pPr>
        <w:pStyle w:val="ListParagraph"/>
        <w:spacing w:before="120" w:after="120"/>
        <w:ind w:left="1224"/>
        <w:contextualSpacing w:val="0"/>
        <w:rPr>
          <w:rFonts w:ascii="Arial" w:hAnsi="Arial" w:cs="Arial"/>
          <w:bCs/>
          <w:sz w:val="24"/>
          <w:szCs w:val="24"/>
        </w:rPr>
      </w:pPr>
    </w:p>
    <w:p w14:paraId="226F9582" w14:textId="476309E2" w:rsidR="00AA2074" w:rsidRPr="00DF4261" w:rsidRDefault="00A82D39" w:rsidP="00DF4261">
      <w:pPr>
        <w:pStyle w:val="ListParagraph"/>
        <w:numPr>
          <w:ilvl w:val="1"/>
          <w:numId w:val="2"/>
        </w:numPr>
        <w:spacing w:before="120" w:after="120"/>
        <w:ind w:hanging="792"/>
        <w:contextualSpacing w:val="0"/>
        <w:rPr>
          <w:rFonts w:ascii="Arial" w:hAnsi="Arial" w:cs="Arial"/>
          <w:bCs/>
          <w:sz w:val="24"/>
          <w:szCs w:val="24"/>
        </w:rPr>
      </w:pPr>
      <w:r w:rsidRPr="00070EAE">
        <w:rPr>
          <w:rFonts w:ascii="Arial" w:hAnsi="Arial" w:cs="Arial"/>
          <w:b/>
          <w:sz w:val="24"/>
          <w:szCs w:val="24"/>
        </w:rPr>
        <w:t>Proposed approach for this year</w:t>
      </w:r>
    </w:p>
    <w:p w14:paraId="213EF848" w14:textId="1ABA5DC1" w:rsidR="00B1748A" w:rsidRPr="00B1748A" w:rsidRDefault="00B1748A" w:rsidP="00B1748A">
      <w:pPr>
        <w:pStyle w:val="ListParagraph"/>
        <w:numPr>
          <w:ilvl w:val="2"/>
          <w:numId w:val="2"/>
        </w:numPr>
        <w:spacing w:before="120" w:after="120"/>
        <w:ind w:hanging="940"/>
        <w:rPr>
          <w:rFonts w:ascii="Arial" w:eastAsia="Arial" w:hAnsi="Arial" w:cs="Arial"/>
          <w:sz w:val="24"/>
          <w:szCs w:val="24"/>
          <w:lang w:val="en-GB"/>
        </w:rPr>
      </w:pPr>
      <w:r>
        <w:rPr>
          <w:rFonts w:ascii="Arial" w:eastAsia="Arial" w:hAnsi="Arial" w:cs="Arial"/>
          <w:sz w:val="24"/>
          <w:szCs w:val="24"/>
        </w:rPr>
        <w:t xml:space="preserve">As </w:t>
      </w:r>
      <w:r w:rsidRPr="00B1748A">
        <w:rPr>
          <w:rFonts w:ascii="Arial" w:eastAsia="Arial" w:hAnsi="Arial" w:cs="Arial"/>
          <w:sz w:val="24"/>
          <w:szCs w:val="24"/>
          <w:lang w:val="en-GB"/>
        </w:rPr>
        <w:t xml:space="preserve">with previous precept consultations, we will continue to deliver an online survey, </w:t>
      </w:r>
      <w:r w:rsidRPr="00B1748A">
        <w:rPr>
          <w:rFonts w:ascii="Arial" w:eastAsia="Arial" w:hAnsi="Arial" w:cs="Arial"/>
          <w:sz w:val="24"/>
          <w:szCs w:val="24"/>
          <w:lang w:val="en-GB"/>
        </w:rPr>
        <w:lastRenderedPageBreak/>
        <w:t xml:space="preserve">promoted through our own communication channels and partner networks. In addition, there is the option to utilise targeted paid social media advertising during the consultation period to increase engagement from underrepresented groups </w:t>
      </w:r>
      <w:r w:rsidR="00D24C9A">
        <w:rPr>
          <w:rFonts w:ascii="Arial" w:eastAsia="Arial" w:hAnsi="Arial" w:cs="Arial"/>
          <w:sz w:val="24"/>
          <w:szCs w:val="24"/>
          <w:lang w:val="en-GB"/>
        </w:rPr>
        <w:t>if</w:t>
      </w:r>
      <w:r w:rsidRPr="00B1748A">
        <w:rPr>
          <w:rFonts w:ascii="Arial" w:eastAsia="Arial" w:hAnsi="Arial" w:cs="Arial"/>
          <w:sz w:val="24"/>
          <w:szCs w:val="24"/>
          <w:lang w:val="en-GB"/>
        </w:rPr>
        <w:t xml:space="preserve"> required.</w:t>
      </w:r>
      <w:r>
        <w:rPr>
          <w:rFonts w:ascii="Arial" w:eastAsia="Arial" w:hAnsi="Arial" w:cs="Arial"/>
          <w:sz w:val="24"/>
          <w:szCs w:val="24"/>
          <w:lang w:val="en-GB"/>
        </w:rPr>
        <w:br/>
      </w:r>
    </w:p>
    <w:p w14:paraId="48C89B9C" w14:textId="4122F43D" w:rsidR="00261128" w:rsidRPr="00B1748A" w:rsidRDefault="00B1748A" w:rsidP="00B1748A">
      <w:pPr>
        <w:pStyle w:val="ListParagraph"/>
        <w:numPr>
          <w:ilvl w:val="2"/>
          <w:numId w:val="2"/>
        </w:numPr>
        <w:spacing w:before="120" w:after="120"/>
        <w:ind w:hanging="940"/>
        <w:rPr>
          <w:rFonts w:ascii="Arial" w:eastAsia="Arial" w:hAnsi="Arial" w:cs="Arial"/>
          <w:sz w:val="24"/>
          <w:szCs w:val="24"/>
          <w:lang w:val="en-GB"/>
        </w:rPr>
      </w:pPr>
      <w:r>
        <w:rPr>
          <w:rFonts w:ascii="Arial" w:eastAsia="Arial" w:hAnsi="Arial" w:cs="Arial"/>
          <w:sz w:val="24"/>
          <w:szCs w:val="24"/>
        </w:rPr>
        <w:t xml:space="preserve">The </w:t>
      </w:r>
      <w:r w:rsidRPr="00B1748A">
        <w:rPr>
          <w:rFonts w:ascii="Arial" w:eastAsia="Arial" w:hAnsi="Arial" w:cs="Arial"/>
          <w:sz w:val="24"/>
          <w:szCs w:val="24"/>
          <w:lang w:val="en-GB"/>
        </w:rPr>
        <w:t xml:space="preserve">online consultation will be launched following the Government’s announcement of the financial settlement and will include a closed question seeking residents’ views on the proposed council tax increase. </w:t>
      </w:r>
      <w:r w:rsidR="00454F22">
        <w:rPr>
          <w:rFonts w:ascii="Arial" w:eastAsia="Arial" w:hAnsi="Arial" w:cs="Arial"/>
          <w:sz w:val="24"/>
          <w:szCs w:val="24"/>
          <w:lang w:val="en-GB"/>
        </w:rPr>
        <w:t>B</w:t>
      </w:r>
      <w:r w:rsidRPr="00B1748A">
        <w:rPr>
          <w:rFonts w:ascii="Arial" w:eastAsia="Arial" w:hAnsi="Arial" w:cs="Arial"/>
          <w:sz w:val="24"/>
          <w:szCs w:val="24"/>
          <w:lang w:val="en-GB"/>
        </w:rPr>
        <w:t>oth the online and in-person consultation activities will include an optional open-ended question, enabling respondents to explain the reasons underpinning their views.</w:t>
      </w:r>
      <w:r w:rsidR="00501FEC">
        <w:rPr>
          <w:rFonts w:ascii="Arial" w:eastAsia="Arial" w:hAnsi="Arial" w:cs="Arial"/>
          <w:sz w:val="24"/>
          <w:szCs w:val="24"/>
          <w:lang w:val="en-GB"/>
        </w:rPr>
        <w:t xml:space="preserve"> A draft question set has been provided in </w:t>
      </w:r>
      <w:r w:rsidR="00501FEC" w:rsidRPr="00501FEC">
        <w:rPr>
          <w:rFonts w:ascii="Arial" w:eastAsia="Arial" w:hAnsi="Arial" w:cs="Arial"/>
          <w:b/>
          <w:bCs/>
          <w:sz w:val="24"/>
          <w:szCs w:val="24"/>
          <w:lang w:val="en-GB"/>
        </w:rPr>
        <w:t>appendix A</w:t>
      </w:r>
      <w:r w:rsidR="00501FEC">
        <w:rPr>
          <w:rFonts w:ascii="Arial" w:eastAsia="Arial" w:hAnsi="Arial" w:cs="Arial"/>
          <w:sz w:val="24"/>
          <w:szCs w:val="24"/>
          <w:lang w:val="en-GB"/>
        </w:rPr>
        <w:t xml:space="preserve">. </w:t>
      </w:r>
      <w:r w:rsidR="00261128" w:rsidRPr="00B1748A">
        <w:rPr>
          <w:rFonts w:ascii="Arial" w:eastAsia="Arial" w:hAnsi="Arial" w:cs="Arial"/>
          <w:sz w:val="24"/>
          <w:szCs w:val="24"/>
        </w:rPr>
        <w:br/>
      </w:r>
    </w:p>
    <w:p w14:paraId="5E5056D4" w14:textId="352B7EF1" w:rsidR="00A82D39" w:rsidRPr="006A5901" w:rsidRDefault="00D578B3" w:rsidP="00261128">
      <w:pPr>
        <w:pStyle w:val="ListParagraph"/>
        <w:numPr>
          <w:ilvl w:val="2"/>
          <w:numId w:val="2"/>
        </w:numPr>
        <w:spacing w:before="120" w:after="120"/>
        <w:ind w:hanging="940"/>
        <w:rPr>
          <w:rFonts w:ascii="Arial" w:eastAsia="Arial" w:hAnsi="Arial" w:cs="Arial"/>
          <w:sz w:val="24"/>
          <w:szCs w:val="24"/>
        </w:rPr>
      </w:pPr>
      <w:r w:rsidRPr="006A5901">
        <w:rPr>
          <w:rFonts w:ascii="Arial" w:eastAsia="Arial" w:hAnsi="Arial" w:cs="Arial"/>
          <w:sz w:val="24"/>
          <w:szCs w:val="24"/>
        </w:rPr>
        <w:t>All</w:t>
      </w:r>
      <w:r w:rsidR="000626EA" w:rsidRPr="006A5901">
        <w:rPr>
          <w:rFonts w:ascii="Arial" w:eastAsia="Arial" w:hAnsi="Arial" w:cs="Arial"/>
          <w:sz w:val="24"/>
          <w:szCs w:val="24"/>
        </w:rPr>
        <w:t xml:space="preserve"> those taking part in the online and in person consultation</w:t>
      </w:r>
      <w:r w:rsidR="6D44F8D0" w:rsidRPr="006A5901">
        <w:rPr>
          <w:rFonts w:ascii="Arial" w:eastAsia="Arial" w:hAnsi="Arial" w:cs="Arial"/>
          <w:sz w:val="24"/>
          <w:szCs w:val="24"/>
        </w:rPr>
        <w:t xml:space="preserve"> will receive a clear and detailed cost breakdown outlining the charges applicable to their council tax band, along with an explanation of the rationale behind the increase in the police precept</w:t>
      </w:r>
      <w:r w:rsidR="168C1D4B" w:rsidRPr="006A5901">
        <w:rPr>
          <w:rFonts w:ascii="Arial" w:eastAsia="Arial" w:hAnsi="Arial" w:cs="Arial"/>
          <w:sz w:val="24"/>
          <w:szCs w:val="24"/>
        </w:rPr>
        <w:t xml:space="preserve">. </w:t>
      </w:r>
    </w:p>
    <w:p w14:paraId="4D182344" w14:textId="77777777" w:rsidR="005707EA" w:rsidRPr="00261128" w:rsidRDefault="005707EA" w:rsidP="005707EA">
      <w:pPr>
        <w:pStyle w:val="ListParagraph"/>
        <w:spacing w:before="120" w:after="120"/>
        <w:ind w:left="1224"/>
        <w:rPr>
          <w:rFonts w:ascii="Arial" w:eastAsia="Arial" w:hAnsi="Arial" w:cs="Arial"/>
          <w:sz w:val="24"/>
          <w:szCs w:val="24"/>
        </w:rPr>
      </w:pPr>
    </w:p>
    <w:p w14:paraId="20E149CD" w14:textId="1C571BF6" w:rsidR="00A82D39" w:rsidRPr="00787990" w:rsidRDefault="003C4911" w:rsidP="00787990">
      <w:pPr>
        <w:pStyle w:val="ListParagraph"/>
        <w:numPr>
          <w:ilvl w:val="2"/>
          <w:numId w:val="2"/>
        </w:numPr>
        <w:spacing w:before="120" w:after="120"/>
        <w:ind w:hanging="940"/>
        <w:contextualSpacing w:val="0"/>
        <w:rPr>
          <w:rFonts w:ascii="Arial" w:hAnsi="Arial" w:cs="Arial"/>
          <w:bCs/>
          <w:sz w:val="24"/>
          <w:szCs w:val="24"/>
        </w:rPr>
      </w:pPr>
      <w:r>
        <w:rPr>
          <w:rFonts w:ascii="Arial" w:hAnsi="Arial" w:cs="Arial"/>
          <w:bCs/>
          <w:sz w:val="24"/>
          <w:szCs w:val="24"/>
        </w:rPr>
        <w:t xml:space="preserve">Our </w:t>
      </w:r>
      <w:r w:rsidR="00D11341">
        <w:rPr>
          <w:rFonts w:ascii="Arial" w:hAnsi="Arial" w:cs="Arial"/>
          <w:bCs/>
          <w:sz w:val="24"/>
          <w:szCs w:val="24"/>
        </w:rPr>
        <w:t>in-person</w:t>
      </w:r>
      <w:r>
        <w:rPr>
          <w:rFonts w:ascii="Arial" w:hAnsi="Arial" w:cs="Arial"/>
          <w:bCs/>
          <w:sz w:val="24"/>
          <w:szCs w:val="24"/>
        </w:rPr>
        <w:t xml:space="preserve"> work led by the Consultation and Engagement </w:t>
      </w:r>
      <w:r w:rsidR="007177AA">
        <w:rPr>
          <w:rFonts w:ascii="Arial" w:hAnsi="Arial" w:cs="Arial"/>
          <w:bCs/>
          <w:sz w:val="24"/>
          <w:szCs w:val="24"/>
        </w:rPr>
        <w:t>team</w:t>
      </w:r>
      <w:r w:rsidR="006B43F4">
        <w:rPr>
          <w:rFonts w:ascii="Arial" w:hAnsi="Arial" w:cs="Arial"/>
          <w:bCs/>
          <w:sz w:val="24"/>
          <w:szCs w:val="24"/>
        </w:rPr>
        <w:t xml:space="preserve"> </w:t>
      </w:r>
      <w:r w:rsidR="00474710">
        <w:rPr>
          <w:rFonts w:ascii="Arial" w:hAnsi="Arial" w:cs="Arial"/>
          <w:bCs/>
          <w:sz w:val="24"/>
          <w:szCs w:val="24"/>
        </w:rPr>
        <w:t xml:space="preserve">will again target </w:t>
      </w:r>
      <w:r w:rsidR="008911FA">
        <w:rPr>
          <w:rFonts w:ascii="Arial" w:hAnsi="Arial" w:cs="Arial"/>
          <w:bCs/>
          <w:sz w:val="24"/>
          <w:szCs w:val="24"/>
        </w:rPr>
        <w:t xml:space="preserve">high footfall locations </w:t>
      </w:r>
      <w:r w:rsidR="003F1777">
        <w:rPr>
          <w:rFonts w:ascii="Arial" w:hAnsi="Arial" w:cs="Arial"/>
          <w:bCs/>
          <w:sz w:val="24"/>
          <w:szCs w:val="24"/>
        </w:rPr>
        <w:t>with diverse</w:t>
      </w:r>
      <w:r w:rsidR="008911FA">
        <w:rPr>
          <w:rFonts w:ascii="Arial" w:hAnsi="Arial" w:cs="Arial"/>
          <w:bCs/>
          <w:sz w:val="24"/>
          <w:szCs w:val="24"/>
        </w:rPr>
        <w:t xml:space="preserve"> </w:t>
      </w:r>
      <w:r w:rsidR="006A54CC">
        <w:rPr>
          <w:rFonts w:ascii="Arial" w:hAnsi="Arial" w:cs="Arial"/>
          <w:bCs/>
          <w:sz w:val="24"/>
          <w:szCs w:val="24"/>
        </w:rPr>
        <w:t>communities</w:t>
      </w:r>
      <w:r w:rsidR="00423E2D">
        <w:rPr>
          <w:rFonts w:ascii="Arial" w:hAnsi="Arial" w:cs="Arial"/>
          <w:bCs/>
          <w:sz w:val="24"/>
          <w:szCs w:val="24"/>
        </w:rPr>
        <w:t xml:space="preserve"> across West Yorkshire</w:t>
      </w:r>
      <w:r w:rsidR="001C25FA">
        <w:rPr>
          <w:rFonts w:ascii="Arial" w:hAnsi="Arial" w:cs="Arial"/>
          <w:bCs/>
          <w:sz w:val="24"/>
          <w:szCs w:val="24"/>
        </w:rPr>
        <w:t>.</w:t>
      </w:r>
      <w:r w:rsidR="008911FA">
        <w:rPr>
          <w:rFonts w:ascii="Arial" w:hAnsi="Arial" w:cs="Arial"/>
          <w:bCs/>
          <w:sz w:val="24"/>
          <w:szCs w:val="24"/>
        </w:rPr>
        <w:t xml:space="preserve"> </w:t>
      </w:r>
      <w:r w:rsidR="00A82D39" w:rsidRPr="00D02E5E">
        <w:rPr>
          <w:rFonts w:ascii="Arial" w:hAnsi="Arial" w:cs="Arial"/>
          <w:bCs/>
          <w:sz w:val="24"/>
          <w:szCs w:val="24"/>
        </w:rPr>
        <w:t xml:space="preserve">The </w:t>
      </w:r>
      <w:r w:rsidR="00930302" w:rsidRPr="00D02E5E">
        <w:rPr>
          <w:rFonts w:ascii="Arial" w:hAnsi="Arial" w:cs="Arial"/>
          <w:bCs/>
          <w:sz w:val="24"/>
          <w:szCs w:val="24"/>
        </w:rPr>
        <w:t xml:space="preserve">team </w:t>
      </w:r>
      <w:r w:rsidR="00420980">
        <w:rPr>
          <w:rFonts w:ascii="Arial" w:hAnsi="Arial" w:cs="Arial"/>
          <w:bCs/>
          <w:sz w:val="24"/>
          <w:szCs w:val="24"/>
        </w:rPr>
        <w:t xml:space="preserve">will </w:t>
      </w:r>
      <w:r w:rsidR="0032168D">
        <w:rPr>
          <w:rFonts w:ascii="Arial" w:hAnsi="Arial" w:cs="Arial"/>
          <w:bCs/>
          <w:sz w:val="24"/>
          <w:szCs w:val="24"/>
        </w:rPr>
        <w:t xml:space="preserve">build on their previous work which </w:t>
      </w:r>
      <w:r w:rsidR="00445883">
        <w:rPr>
          <w:rFonts w:ascii="Arial" w:hAnsi="Arial" w:cs="Arial"/>
          <w:bCs/>
          <w:sz w:val="24"/>
          <w:szCs w:val="24"/>
        </w:rPr>
        <w:t>includes</w:t>
      </w:r>
      <w:r w:rsidR="00930302" w:rsidRPr="00D02E5E">
        <w:rPr>
          <w:rFonts w:ascii="Arial" w:hAnsi="Arial" w:cs="Arial"/>
          <w:bCs/>
          <w:sz w:val="24"/>
          <w:szCs w:val="24"/>
        </w:rPr>
        <w:t xml:space="preserve"> pilot</w:t>
      </w:r>
      <w:r w:rsidR="00862906">
        <w:rPr>
          <w:rFonts w:ascii="Arial" w:hAnsi="Arial" w:cs="Arial"/>
          <w:bCs/>
          <w:sz w:val="24"/>
          <w:szCs w:val="24"/>
        </w:rPr>
        <w:t>ing</w:t>
      </w:r>
      <w:r w:rsidR="00930302" w:rsidRPr="00D02E5E">
        <w:rPr>
          <w:rFonts w:ascii="Arial" w:hAnsi="Arial" w:cs="Arial"/>
          <w:bCs/>
          <w:sz w:val="24"/>
          <w:szCs w:val="24"/>
        </w:rPr>
        <w:t xml:space="preserve"> the </w:t>
      </w:r>
      <w:r w:rsidR="00D54275" w:rsidRPr="00D02E5E">
        <w:rPr>
          <w:rFonts w:ascii="Arial" w:hAnsi="Arial" w:cs="Arial"/>
          <w:bCs/>
          <w:sz w:val="24"/>
          <w:szCs w:val="24"/>
        </w:rPr>
        <w:t xml:space="preserve">question content ahead of </w:t>
      </w:r>
      <w:r w:rsidR="00445883">
        <w:rPr>
          <w:rFonts w:ascii="Arial" w:hAnsi="Arial" w:cs="Arial"/>
          <w:bCs/>
          <w:sz w:val="24"/>
          <w:szCs w:val="24"/>
        </w:rPr>
        <w:t>the survey launch</w:t>
      </w:r>
      <w:r w:rsidR="00D54275" w:rsidRPr="00D02E5E">
        <w:rPr>
          <w:rFonts w:ascii="Arial" w:hAnsi="Arial" w:cs="Arial"/>
          <w:bCs/>
          <w:sz w:val="24"/>
          <w:szCs w:val="24"/>
        </w:rPr>
        <w:t xml:space="preserve"> to inform </w:t>
      </w:r>
      <w:r w:rsidR="00C17898" w:rsidRPr="00D02E5E">
        <w:rPr>
          <w:rFonts w:ascii="Arial" w:hAnsi="Arial" w:cs="Arial"/>
          <w:bCs/>
          <w:sz w:val="24"/>
          <w:szCs w:val="24"/>
        </w:rPr>
        <w:t>the context o</w:t>
      </w:r>
      <w:r w:rsidR="00756DE9" w:rsidRPr="00D02E5E">
        <w:rPr>
          <w:rFonts w:ascii="Arial" w:hAnsi="Arial" w:cs="Arial"/>
          <w:bCs/>
          <w:sz w:val="24"/>
          <w:szCs w:val="24"/>
        </w:rPr>
        <w:t>f the consultation</w:t>
      </w:r>
      <w:r w:rsidR="00862906">
        <w:rPr>
          <w:rFonts w:ascii="Arial" w:hAnsi="Arial" w:cs="Arial"/>
          <w:bCs/>
          <w:sz w:val="24"/>
          <w:szCs w:val="24"/>
        </w:rPr>
        <w:t xml:space="preserve"> and</w:t>
      </w:r>
      <w:r w:rsidR="002D02C2" w:rsidRPr="00D02E5E">
        <w:rPr>
          <w:rFonts w:ascii="Arial" w:hAnsi="Arial" w:cs="Arial"/>
          <w:bCs/>
          <w:sz w:val="24"/>
          <w:szCs w:val="24"/>
        </w:rPr>
        <w:t xml:space="preserve"> the framing of the questions</w:t>
      </w:r>
      <w:r w:rsidR="00B321C9">
        <w:rPr>
          <w:rFonts w:ascii="Arial" w:hAnsi="Arial" w:cs="Arial"/>
          <w:bCs/>
          <w:sz w:val="24"/>
          <w:szCs w:val="24"/>
        </w:rPr>
        <w:t>.</w:t>
      </w:r>
    </w:p>
    <w:p w14:paraId="33B449D9" w14:textId="4B882228" w:rsidR="00B25A5E" w:rsidRDefault="000D3784" w:rsidP="00024785">
      <w:pPr>
        <w:pStyle w:val="ListParagraph"/>
        <w:numPr>
          <w:ilvl w:val="2"/>
          <w:numId w:val="2"/>
        </w:numPr>
        <w:spacing w:before="120" w:after="120"/>
        <w:ind w:hanging="940"/>
        <w:contextualSpacing w:val="0"/>
        <w:rPr>
          <w:rFonts w:ascii="Arial" w:hAnsi="Arial" w:cs="Arial"/>
          <w:bCs/>
          <w:sz w:val="24"/>
          <w:szCs w:val="24"/>
        </w:rPr>
      </w:pPr>
      <w:r w:rsidRPr="000D3784">
        <w:rPr>
          <w:rFonts w:ascii="Arial" w:hAnsi="Arial" w:cs="Arial"/>
          <w:bCs/>
          <w:sz w:val="24"/>
          <w:szCs w:val="24"/>
        </w:rPr>
        <w:t xml:space="preserve">To </w:t>
      </w:r>
      <w:r w:rsidR="00B321C9">
        <w:rPr>
          <w:rFonts w:ascii="Arial" w:hAnsi="Arial" w:cs="Arial"/>
          <w:bCs/>
          <w:sz w:val="24"/>
          <w:szCs w:val="24"/>
        </w:rPr>
        <w:t>reduce</w:t>
      </w:r>
      <w:r w:rsidRPr="000D3784">
        <w:rPr>
          <w:rFonts w:ascii="Arial" w:hAnsi="Arial" w:cs="Arial"/>
          <w:bCs/>
          <w:sz w:val="24"/>
          <w:szCs w:val="24"/>
        </w:rPr>
        <w:t xml:space="preserve"> the risk of excluding individuals with limited digital access, the in-person </w:t>
      </w:r>
      <w:r w:rsidR="003E51C7">
        <w:rPr>
          <w:rFonts w:ascii="Arial" w:hAnsi="Arial" w:cs="Arial"/>
          <w:bCs/>
          <w:sz w:val="24"/>
          <w:szCs w:val="24"/>
        </w:rPr>
        <w:t>consultation</w:t>
      </w:r>
      <w:r w:rsidRPr="000D3784">
        <w:rPr>
          <w:rFonts w:ascii="Arial" w:hAnsi="Arial" w:cs="Arial"/>
          <w:bCs/>
          <w:sz w:val="24"/>
          <w:szCs w:val="24"/>
        </w:rPr>
        <w:t xml:space="preserve"> will be designed to engage</w:t>
      </w:r>
      <w:r w:rsidR="004F01A6">
        <w:rPr>
          <w:rFonts w:ascii="Arial" w:hAnsi="Arial" w:cs="Arial"/>
          <w:bCs/>
          <w:sz w:val="24"/>
          <w:szCs w:val="24"/>
        </w:rPr>
        <w:t xml:space="preserve"> with</w:t>
      </w:r>
      <w:r w:rsidRPr="000D3784">
        <w:rPr>
          <w:rFonts w:ascii="Arial" w:hAnsi="Arial" w:cs="Arial"/>
          <w:bCs/>
          <w:sz w:val="24"/>
          <w:szCs w:val="24"/>
        </w:rPr>
        <w:t xml:space="preserve"> this group</w:t>
      </w:r>
      <w:r w:rsidR="004F01A6">
        <w:rPr>
          <w:rFonts w:ascii="Arial" w:hAnsi="Arial" w:cs="Arial"/>
          <w:bCs/>
          <w:sz w:val="24"/>
          <w:szCs w:val="24"/>
        </w:rPr>
        <w:t xml:space="preserve"> </w:t>
      </w:r>
      <w:r w:rsidR="00847347">
        <w:rPr>
          <w:rFonts w:ascii="Arial" w:hAnsi="Arial" w:cs="Arial"/>
          <w:bCs/>
          <w:sz w:val="24"/>
          <w:szCs w:val="24"/>
        </w:rPr>
        <w:t>in addition to</w:t>
      </w:r>
      <w:r w:rsidR="004F01A6">
        <w:rPr>
          <w:rFonts w:ascii="Arial" w:hAnsi="Arial" w:cs="Arial"/>
          <w:bCs/>
          <w:sz w:val="24"/>
          <w:szCs w:val="24"/>
        </w:rPr>
        <w:t xml:space="preserve"> other </w:t>
      </w:r>
      <w:r w:rsidR="000350A5">
        <w:rPr>
          <w:rFonts w:ascii="Arial" w:hAnsi="Arial" w:cs="Arial"/>
          <w:bCs/>
          <w:sz w:val="24"/>
          <w:szCs w:val="24"/>
        </w:rPr>
        <w:t>underrepresented groups</w:t>
      </w:r>
      <w:r w:rsidRPr="000D3784">
        <w:rPr>
          <w:rFonts w:ascii="Arial" w:hAnsi="Arial" w:cs="Arial"/>
          <w:bCs/>
          <w:sz w:val="24"/>
          <w:szCs w:val="24"/>
        </w:rPr>
        <w:t>.</w:t>
      </w:r>
    </w:p>
    <w:p w14:paraId="6E771023" w14:textId="2A7FB66F" w:rsidR="00A82D39" w:rsidRPr="00845351" w:rsidRDefault="00A82D39" w:rsidP="00024785">
      <w:pPr>
        <w:pStyle w:val="ListParagraph"/>
        <w:numPr>
          <w:ilvl w:val="2"/>
          <w:numId w:val="2"/>
        </w:numPr>
        <w:spacing w:before="120" w:after="120"/>
        <w:ind w:hanging="940"/>
        <w:contextualSpacing w:val="0"/>
        <w:rPr>
          <w:rFonts w:ascii="Arial" w:hAnsi="Arial" w:cs="Arial"/>
          <w:bCs/>
          <w:sz w:val="24"/>
          <w:szCs w:val="24"/>
        </w:rPr>
      </w:pPr>
      <w:r w:rsidRPr="00845351">
        <w:rPr>
          <w:rFonts w:ascii="Arial" w:hAnsi="Arial" w:cs="Arial"/>
          <w:bCs/>
          <w:sz w:val="24"/>
          <w:szCs w:val="24"/>
        </w:rPr>
        <w:t xml:space="preserve">The objectives for the </w:t>
      </w:r>
      <w:r w:rsidR="001050C5">
        <w:rPr>
          <w:rFonts w:ascii="Arial" w:hAnsi="Arial" w:cs="Arial"/>
          <w:bCs/>
          <w:sz w:val="24"/>
          <w:szCs w:val="24"/>
        </w:rPr>
        <w:t>in-person</w:t>
      </w:r>
      <w:r w:rsidR="00D03466">
        <w:rPr>
          <w:rFonts w:ascii="Arial" w:hAnsi="Arial" w:cs="Arial"/>
          <w:bCs/>
          <w:sz w:val="24"/>
          <w:szCs w:val="24"/>
        </w:rPr>
        <w:t xml:space="preserve"> </w:t>
      </w:r>
      <w:r w:rsidRPr="00845351">
        <w:rPr>
          <w:rFonts w:ascii="Arial" w:hAnsi="Arial" w:cs="Arial"/>
          <w:bCs/>
          <w:sz w:val="24"/>
          <w:szCs w:val="24"/>
        </w:rPr>
        <w:t>consultation will include:</w:t>
      </w:r>
    </w:p>
    <w:p w14:paraId="68B2F98F" w14:textId="5EB23C96" w:rsidR="00A82D39" w:rsidRDefault="004535D7" w:rsidP="71DB308E">
      <w:pPr>
        <w:pStyle w:val="ListParagraph"/>
        <w:numPr>
          <w:ilvl w:val="0"/>
          <w:numId w:val="3"/>
        </w:numPr>
        <w:spacing w:before="120" w:after="120"/>
        <w:rPr>
          <w:rFonts w:ascii="Arial" w:hAnsi="Arial" w:cs="Arial"/>
          <w:sz w:val="24"/>
          <w:szCs w:val="24"/>
        </w:rPr>
      </w:pPr>
      <w:r>
        <w:rPr>
          <w:rFonts w:ascii="Arial" w:hAnsi="Arial" w:cs="Arial"/>
          <w:sz w:val="24"/>
          <w:szCs w:val="24"/>
        </w:rPr>
        <w:t>Deeper</w:t>
      </w:r>
      <w:r w:rsidR="00564103">
        <w:rPr>
          <w:rFonts w:ascii="Arial" w:hAnsi="Arial" w:cs="Arial"/>
          <w:sz w:val="24"/>
          <w:szCs w:val="24"/>
        </w:rPr>
        <w:t xml:space="preserve"> engagement</w:t>
      </w:r>
      <w:r w:rsidR="00A82D39" w:rsidRPr="71DB308E">
        <w:rPr>
          <w:rFonts w:ascii="Arial" w:hAnsi="Arial" w:cs="Arial"/>
          <w:sz w:val="24"/>
          <w:szCs w:val="24"/>
        </w:rPr>
        <w:t xml:space="preserve"> </w:t>
      </w:r>
      <w:r w:rsidR="00B06192">
        <w:rPr>
          <w:rFonts w:ascii="Arial" w:hAnsi="Arial" w:cs="Arial"/>
          <w:sz w:val="24"/>
          <w:szCs w:val="24"/>
        </w:rPr>
        <w:t>with</w:t>
      </w:r>
      <w:r w:rsidR="00A82D39" w:rsidRPr="71DB308E">
        <w:rPr>
          <w:rFonts w:ascii="Arial" w:hAnsi="Arial" w:cs="Arial"/>
          <w:sz w:val="24"/>
          <w:szCs w:val="24"/>
        </w:rPr>
        <w:t xml:space="preserve"> a</w:t>
      </w:r>
      <w:r w:rsidR="001050C5">
        <w:rPr>
          <w:rFonts w:ascii="Arial" w:hAnsi="Arial" w:cs="Arial"/>
          <w:sz w:val="24"/>
          <w:szCs w:val="24"/>
        </w:rPr>
        <w:t xml:space="preserve"> </w:t>
      </w:r>
      <w:r w:rsidR="00991C00" w:rsidRPr="71DB308E">
        <w:rPr>
          <w:rFonts w:ascii="Arial" w:hAnsi="Arial" w:cs="Arial"/>
          <w:sz w:val="24"/>
          <w:szCs w:val="24"/>
        </w:rPr>
        <w:t>diverse group of residents</w:t>
      </w:r>
      <w:r w:rsidR="00A82D39" w:rsidRPr="71DB308E">
        <w:rPr>
          <w:rFonts w:ascii="Arial" w:hAnsi="Arial" w:cs="Arial"/>
          <w:sz w:val="24"/>
          <w:szCs w:val="24"/>
        </w:rPr>
        <w:t>, including under 35s</w:t>
      </w:r>
      <w:r w:rsidR="2B569079" w:rsidRPr="71DB308E">
        <w:rPr>
          <w:rFonts w:ascii="Arial" w:hAnsi="Arial" w:cs="Arial"/>
          <w:sz w:val="24"/>
          <w:szCs w:val="24"/>
        </w:rPr>
        <w:t xml:space="preserve"> and those who </w:t>
      </w:r>
      <w:r w:rsidR="008C577C">
        <w:rPr>
          <w:rFonts w:ascii="Arial" w:hAnsi="Arial" w:cs="Arial"/>
          <w:sz w:val="24"/>
          <w:szCs w:val="24"/>
        </w:rPr>
        <w:t xml:space="preserve">may be </w:t>
      </w:r>
      <w:r w:rsidR="2B569079" w:rsidRPr="71DB308E">
        <w:rPr>
          <w:rFonts w:ascii="Arial" w:hAnsi="Arial" w:cs="Arial"/>
          <w:sz w:val="24"/>
          <w:szCs w:val="24"/>
        </w:rPr>
        <w:t>digitally excluded</w:t>
      </w:r>
      <w:r w:rsidR="00A82D39" w:rsidRPr="71DB308E">
        <w:rPr>
          <w:rFonts w:ascii="Arial" w:hAnsi="Arial" w:cs="Arial"/>
          <w:sz w:val="24"/>
          <w:szCs w:val="24"/>
        </w:rPr>
        <w:t>.</w:t>
      </w:r>
    </w:p>
    <w:p w14:paraId="21D63C7A" w14:textId="45992F83" w:rsidR="00F5171E" w:rsidRDefault="00F5171E" w:rsidP="71DB308E">
      <w:pPr>
        <w:pStyle w:val="ListParagraph"/>
        <w:numPr>
          <w:ilvl w:val="0"/>
          <w:numId w:val="3"/>
        </w:numPr>
        <w:spacing w:before="120" w:after="120"/>
        <w:rPr>
          <w:rFonts w:ascii="Arial" w:hAnsi="Arial" w:cs="Arial"/>
          <w:sz w:val="24"/>
          <w:szCs w:val="24"/>
        </w:rPr>
      </w:pPr>
      <w:r w:rsidRPr="00F5171E">
        <w:rPr>
          <w:rFonts w:ascii="Arial" w:hAnsi="Arial" w:cs="Arial"/>
          <w:sz w:val="24"/>
          <w:szCs w:val="24"/>
        </w:rPr>
        <w:t>Improved accessibility and greater equity in participation by offering consultation opportunities across a range of times, dates and locations.</w:t>
      </w:r>
    </w:p>
    <w:p w14:paraId="351CE40D" w14:textId="0C72BCF5" w:rsidR="00A82D39" w:rsidRDefault="00A82D39" w:rsidP="71DB308E">
      <w:pPr>
        <w:pStyle w:val="ListParagraph"/>
        <w:numPr>
          <w:ilvl w:val="0"/>
          <w:numId w:val="3"/>
        </w:numPr>
        <w:spacing w:before="120" w:after="120"/>
        <w:rPr>
          <w:rFonts w:ascii="Arial" w:hAnsi="Arial" w:cs="Arial"/>
          <w:sz w:val="24"/>
          <w:szCs w:val="24"/>
        </w:rPr>
      </w:pPr>
      <w:r w:rsidRPr="71DB308E">
        <w:rPr>
          <w:rFonts w:ascii="Arial" w:hAnsi="Arial" w:cs="Arial"/>
          <w:sz w:val="24"/>
          <w:szCs w:val="24"/>
        </w:rPr>
        <w:t xml:space="preserve">To measure support for the </w:t>
      </w:r>
      <w:r w:rsidR="6090F69B" w:rsidRPr="71DB308E">
        <w:rPr>
          <w:rFonts w:ascii="Arial" w:hAnsi="Arial" w:cs="Arial"/>
          <w:sz w:val="24"/>
          <w:szCs w:val="24"/>
        </w:rPr>
        <w:t>p</w:t>
      </w:r>
      <w:r w:rsidRPr="71DB308E">
        <w:rPr>
          <w:rFonts w:ascii="Arial" w:hAnsi="Arial" w:cs="Arial"/>
          <w:sz w:val="24"/>
          <w:szCs w:val="24"/>
        </w:rPr>
        <w:t xml:space="preserve">olice </w:t>
      </w:r>
      <w:r w:rsidR="3A7B8800" w:rsidRPr="71DB308E">
        <w:rPr>
          <w:rFonts w:ascii="Arial" w:hAnsi="Arial" w:cs="Arial"/>
          <w:sz w:val="24"/>
          <w:szCs w:val="24"/>
        </w:rPr>
        <w:t>p</w:t>
      </w:r>
      <w:r w:rsidRPr="71DB308E">
        <w:rPr>
          <w:rFonts w:ascii="Arial" w:hAnsi="Arial" w:cs="Arial"/>
          <w:sz w:val="24"/>
          <w:szCs w:val="24"/>
        </w:rPr>
        <w:t xml:space="preserve">recept options for </w:t>
      </w:r>
      <w:r w:rsidR="00AA2074" w:rsidRPr="71DB308E">
        <w:rPr>
          <w:rFonts w:ascii="Arial" w:hAnsi="Arial" w:cs="Arial"/>
          <w:sz w:val="24"/>
          <w:szCs w:val="24"/>
        </w:rPr>
        <w:t>2</w:t>
      </w:r>
      <w:r w:rsidR="00D55376">
        <w:rPr>
          <w:rFonts w:ascii="Arial" w:hAnsi="Arial" w:cs="Arial"/>
          <w:sz w:val="24"/>
          <w:szCs w:val="24"/>
        </w:rPr>
        <w:t>7</w:t>
      </w:r>
      <w:r w:rsidR="00AA2074" w:rsidRPr="71DB308E">
        <w:rPr>
          <w:rFonts w:ascii="Arial" w:hAnsi="Arial" w:cs="Arial"/>
          <w:sz w:val="24"/>
          <w:szCs w:val="24"/>
        </w:rPr>
        <w:t>/2</w:t>
      </w:r>
      <w:r w:rsidR="00D55376">
        <w:rPr>
          <w:rFonts w:ascii="Arial" w:hAnsi="Arial" w:cs="Arial"/>
          <w:sz w:val="24"/>
          <w:szCs w:val="24"/>
        </w:rPr>
        <w:t>8</w:t>
      </w:r>
      <w:r w:rsidRPr="71DB308E">
        <w:rPr>
          <w:rFonts w:ascii="Arial" w:hAnsi="Arial" w:cs="Arial"/>
          <w:sz w:val="24"/>
          <w:szCs w:val="24"/>
        </w:rPr>
        <w:t>.</w:t>
      </w:r>
    </w:p>
    <w:p w14:paraId="459CA82F" w14:textId="77777777" w:rsidR="00A82D39" w:rsidRPr="00C6107D" w:rsidRDefault="00A82D39" w:rsidP="00A82D39">
      <w:pPr>
        <w:pStyle w:val="ListParagraph"/>
        <w:numPr>
          <w:ilvl w:val="0"/>
          <w:numId w:val="3"/>
        </w:numPr>
        <w:spacing w:before="120" w:after="120"/>
        <w:contextualSpacing w:val="0"/>
        <w:rPr>
          <w:rFonts w:ascii="Arial" w:hAnsi="Arial" w:cs="Arial"/>
          <w:bCs/>
          <w:sz w:val="24"/>
          <w:szCs w:val="24"/>
        </w:rPr>
      </w:pPr>
      <w:r w:rsidRPr="00C6107D">
        <w:rPr>
          <w:rFonts w:ascii="Arial" w:hAnsi="Arial" w:cs="Arial"/>
          <w:bCs/>
          <w:sz w:val="24"/>
          <w:szCs w:val="24"/>
        </w:rPr>
        <w:t>Obtain feedback on policing services, which will inform our work.</w:t>
      </w:r>
    </w:p>
    <w:p w14:paraId="0A636C2D" w14:textId="3FED6902" w:rsidR="00852C18" w:rsidRPr="00852C18" w:rsidRDefault="00A82D39" w:rsidP="008F39C3">
      <w:pPr>
        <w:pStyle w:val="ListParagraph"/>
        <w:numPr>
          <w:ilvl w:val="2"/>
          <w:numId w:val="2"/>
        </w:numPr>
        <w:spacing w:before="120" w:after="120"/>
        <w:ind w:hanging="940"/>
        <w:rPr>
          <w:rFonts w:ascii="Arial" w:hAnsi="Arial" w:cs="Arial"/>
          <w:sz w:val="24"/>
          <w:szCs w:val="24"/>
        </w:rPr>
      </w:pPr>
      <w:r w:rsidRPr="71DB308E">
        <w:rPr>
          <w:rFonts w:ascii="Arial" w:hAnsi="Arial" w:cs="Arial"/>
          <w:sz w:val="24"/>
          <w:szCs w:val="24"/>
        </w:rPr>
        <w:t>The team</w:t>
      </w:r>
      <w:r w:rsidR="00C31A23">
        <w:rPr>
          <w:rFonts w:ascii="Arial" w:hAnsi="Arial" w:cs="Arial"/>
          <w:sz w:val="24"/>
          <w:szCs w:val="24"/>
        </w:rPr>
        <w:t xml:space="preserve"> are preparing to increase the regular </w:t>
      </w:r>
      <w:r w:rsidRPr="00C903D7">
        <w:rPr>
          <w:rFonts w:ascii="Arial" w:hAnsi="Arial" w:cs="Arial"/>
          <w:sz w:val="24"/>
          <w:szCs w:val="24"/>
        </w:rPr>
        <w:t xml:space="preserve">estimated </w:t>
      </w:r>
      <w:r w:rsidR="0012589C" w:rsidRPr="00C903D7">
        <w:rPr>
          <w:rFonts w:ascii="Arial" w:hAnsi="Arial" w:cs="Arial"/>
          <w:sz w:val="24"/>
          <w:szCs w:val="24"/>
        </w:rPr>
        <w:t>4-</w:t>
      </w:r>
      <w:r w:rsidRPr="00C903D7">
        <w:rPr>
          <w:rFonts w:ascii="Arial" w:hAnsi="Arial" w:cs="Arial"/>
          <w:sz w:val="24"/>
          <w:szCs w:val="24"/>
        </w:rPr>
        <w:t>6 weeks</w:t>
      </w:r>
      <w:r w:rsidRPr="71DB308E">
        <w:rPr>
          <w:rFonts w:ascii="Arial" w:hAnsi="Arial" w:cs="Arial"/>
          <w:sz w:val="24"/>
          <w:szCs w:val="24"/>
        </w:rPr>
        <w:t xml:space="preserve"> in which to undertake the </w:t>
      </w:r>
      <w:r w:rsidR="00F400BE" w:rsidRPr="71DB308E">
        <w:rPr>
          <w:rFonts w:ascii="Arial" w:hAnsi="Arial" w:cs="Arial"/>
          <w:sz w:val="24"/>
          <w:szCs w:val="24"/>
        </w:rPr>
        <w:t>consultation</w:t>
      </w:r>
      <w:r w:rsidR="0041302F">
        <w:rPr>
          <w:rFonts w:ascii="Arial" w:hAnsi="Arial" w:cs="Arial"/>
          <w:sz w:val="24"/>
          <w:szCs w:val="24"/>
        </w:rPr>
        <w:t xml:space="preserve"> and </w:t>
      </w:r>
      <w:r w:rsidR="00531752">
        <w:rPr>
          <w:rFonts w:ascii="Arial" w:hAnsi="Arial" w:cs="Arial"/>
          <w:sz w:val="24"/>
          <w:szCs w:val="24"/>
        </w:rPr>
        <w:t xml:space="preserve">are aiming to </w:t>
      </w:r>
      <w:r w:rsidR="0041302F">
        <w:rPr>
          <w:rFonts w:ascii="Arial" w:hAnsi="Arial" w:cs="Arial"/>
          <w:sz w:val="24"/>
          <w:szCs w:val="24"/>
        </w:rPr>
        <w:t xml:space="preserve">start the </w:t>
      </w:r>
      <w:r w:rsidR="007C1C18">
        <w:rPr>
          <w:rFonts w:ascii="Arial" w:hAnsi="Arial" w:cs="Arial"/>
          <w:sz w:val="24"/>
          <w:szCs w:val="24"/>
        </w:rPr>
        <w:t>i</w:t>
      </w:r>
      <w:r w:rsidR="0041302F">
        <w:rPr>
          <w:rFonts w:ascii="Arial" w:hAnsi="Arial" w:cs="Arial"/>
          <w:sz w:val="24"/>
          <w:szCs w:val="24"/>
        </w:rPr>
        <w:t xml:space="preserve">n-person work before </w:t>
      </w:r>
      <w:r w:rsidR="007C1C18">
        <w:rPr>
          <w:rFonts w:ascii="Arial" w:hAnsi="Arial" w:cs="Arial"/>
          <w:sz w:val="24"/>
          <w:szCs w:val="24"/>
        </w:rPr>
        <w:t xml:space="preserve">the </w:t>
      </w:r>
      <w:r w:rsidR="0041302F">
        <w:rPr>
          <w:rFonts w:ascii="Arial" w:hAnsi="Arial" w:cs="Arial"/>
          <w:sz w:val="24"/>
          <w:szCs w:val="24"/>
        </w:rPr>
        <w:t>Christmas</w:t>
      </w:r>
      <w:r w:rsidR="007C1C18">
        <w:rPr>
          <w:rFonts w:ascii="Arial" w:hAnsi="Arial" w:cs="Arial"/>
          <w:sz w:val="24"/>
          <w:szCs w:val="24"/>
        </w:rPr>
        <w:t xml:space="preserve"> break</w:t>
      </w:r>
      <w:r w:rsidR="00A86507">
        <w:rPr>
          <w:rFonts w:ascii="Arial" w:hAnsi="Arial" w:cs="Arial"/>
          <w:sz w:val="24"/>
          <w:szCs w:val="24"/>
        </w:rPr>
        <w:t xml:space="preserve">. However, </w:t>
      </w:r>
      <w:r w:rsidR="003E6586">
        <w:rPr>
          <w:rFonts w:ascii="Arial" w:hAnsi="Arial" w:cs="Arial"/>
          <w:sz w:val="24"/>
          <w:szCs w:val="24"/>
        </w:rPr>
        <w:t xml:space="preserve">this will be dependent on </w:t>
      </w:r>
      <w:r w:rsidR="005107D8">
        <w:rPr>
          <w:rFonts w:ascii="Arial" w:hAnsi="Arial" w:cs="Arial"/>
          <w:sz w:val="24"/>
          <w:szCs w:val="24"/>
        </w:rPr>
        <w:t>when the Police Funding settlement is announced</w:t>
      </w:r>
      <w:r w:rsidR="278CBF32" w:rsidRPr="71DB308E">
        <w:rPr>
          <w:rFonts w:ascii="Arial" w:hAnsi="Arial" w:cs="Arial"/>
          <w:sz w:val="24"/>
          <w:szCs w:val="24"/>
        </w:rPr>
        <w:t>.</w:t>
      </w:r>
      <w:r w:rsidR="278CBF32" w:rsidRPr="71DB308E">
        <w:rPr>
          <w:rFonts w:ascii="Arial" w:eastAsia="Arial" w:hAnsi="Arial" w:cs="Arial"/>
          <w:sz w:val="24"/>
          <w:szCs w:val="24"/>
        </w:rPr>
        <w:t xml:space="preserve"> </w:t>
      </w:r>
      <w:r w:rsidR="008444B9">
        <w:rPr>
          <w:rFonts w:ascii="Arial" w:eastAsia="Arial" w:hAnsi="Arial" w:cs="Arial"/>
          <w:sz w:val="24"/>
          <w:szCs w:val="24"/>
        </w:rPr>
        <w:t>T</w:t>
      </w:r>
      <w:r w:rsidR="278CBF32" w:rsidRPr="71DB308E">
        <w:rPr>
          <w:rFonts w:ascii="Arial" w:eastAsia="Arial" w:hAnsi="Arial" w:cs="Arial"/>
          <w:sz w:val="24"/>
          <w:szCs w:val="24"/>
        </w:rPr>
        <w:t xml:space="preserve">he consultation </w:t>
      </w:r>
      <w:r w:rsidR="008444B9">
        <w:rPr>
          <w:rFonts w:ascii="Arial" w:eastAsia="Arial" w:hAnsi="Arial" w:cs="Arial"/>
          <w:sz w:val="24"/>
          <w:szCs w:val="24"/>
        </w:rPr>
        <w:t xml:space="preserve">will remain </w:t>
      </w:r>
      <w:r w:rsidR="278CBF32" w:rsidRPr="71DB308E">
        <w:rPr>
          <w:rFonts w:ascii="Arial" w:eastAsia="Arial" w:hAnsi="Arial" w:cs="Arial"/>
          <w:sz w:val="24"/>
          <w:szCs w:val="24"/>
        </w:rPr>
        <w:t>open for as long as practicable to maximise engagement</w:t>
      </w:r>
      <w:r w:rsidR="00E13C04">
        <w:rPr>
          <w:rFonts w:ascii="Arial" w:eastAsia="Arial" w:hAnsi="Arial" w:cs="Arial"/>
          <w:sz w:val="24"/>
          <w:szCs w:val="24"/>
        </w:rPr>
        <w:t xml:space="preserve"> </w:t>
      </w:r>
      <w:r w:rsidR="00E13C04" w:rsidRPr="00261128">
        <w:rPr>
          <w:rFonts w:ascii="Arial" w:eastAsia="Arial" w:hAnsi="Arial" w:cs="Arial"/>
          <w:sz w:val="24"/>
          <w:szCs w:val="24"/>
        </w:rPr>
        <w:t>with</w:t>
      </w:r>
      <w:r w:rsidR="001D6D3D" w:rsidRPr="00261128">
        <w:rPr>
          <w:rFonts w:ascii="Arial" w:eastAsia="Arial" w:hAnsi="Arial" w:cs="Arial"/>
          <w:sz w:val="24"/>
          <w:szCs w:val="24"/>
        </w:rPr>
        <w:t xml:space="preserve"> our</w:t>
      </w:r>
      <w:r w:rsidR="00E13C04" w:rsidRPr="00261128">
        <w:rPr>
          <w:rFonts w:ascii="Arial" w:eastAsia="Arial" w:hAnsi="Arial" w:cs="Arial"/>
          <w:sz w:val="24"/>
          <w:szCs w:val="24"/>
        </w:rPr>
        <w:t xml:space="preserve"> </w:t>
      </w:r>
      <w:r w:rsidR="00841D68" w:rsidRPr="00261128">
        <w:rPr>
          <w:rFonts w:ascii="Arial" w:eastAsia="Arial" w:hAnsi="Arial" w:cs="Arial"/>
          <w:sz w:val="24"/>
          <w:szCs w:val="24"/>
        </w:rPr>
        <w:t>in-person</w:t>
      </w:r>
      <w:r w:rsidR="00E13C04" w:rsidRPr="00261128">
        <w:rPr>
          <w:rFonts w:ascii="Arial" w:eastAsia="Arial" w:hAnsi="Arial" w:cs="Arial"/>
          <w:sz w:val="24"/>
          <w:szCs w:val="24"/>
        </w:rPr>
        <w:t xml:space="preserve"> </w:t>
      </w:r>
      <w:r w:rsidR="00D47EEC" w:rsidRPr="00261128">
        <w:rPr>
          <w:rFonts w:ascii="Arial" w:eastAsia="Arial" w:hAnsi="Arial" w:cs="Arial"/>
          <w:sz w:val="24"/>
          <w:szCs w:val="24"/>
        </w:rPr>
        <w:t xml:space="preserve">opportunities running until </w:t>
      </w:r>
      <w:r w:rsidR="00850A80" w:rsidRPr="002A248C">
        <w:rPr>
          <w:rFonts w:ascii="Arial" w:eastAsia="Arial" w:hAnsi="Arial" w:cs="Arial"/>
          <w:sz w:val="24"/>
          <w:szCs w:val="24"/>
        </w:rPr>
        <w:t>21</w:t>
      </w:r>
      <w:r w:rsidR="0013144B" w:rsidRPr="002A248C">
        <w:rPr>
          <w:rFonts w:ascii="Arial" w:eastAsia="Arial" w:hAnsi="Arial" w:cs="Arial"/>
          <w:sz w:val="24"/>
          <w:szCs w:val="24"/>
        </w:rPr>
        <w:t xml:space="preserve"> </w:t>
      </w:r>
      <w:r w:rsidR="001D6D3D" w:rsidRPr="002A248C">
        <w:rPr>
          <w:rFonts w:ascii="Arial" w:eastAsia="Arial" w:hAnsi="Arial" w:cs="Arial"/>
          <w:sz w:val="24"/>
          <w:szCs w:val="24"/>
        </w:rPr>
        <w:t>January 202</w:t>
      </w:r>
      <w:r w:rsidR="001A09F2" w:rsidRPr="002A248C">
        <w:rPr>
          <w:rFonts w:ascii="Arial" w:eastAsia="Arial" w:hAnsi="Arial" w:cs="Arial"/>
          <w:sz w:val="24"/>
          <w:szCs w:val="24"/>
        </w:rPr>
        <w:t>7.</w:t>
      </w:r>
      <w:r w:rsidR="008434C1">
        <w:rPr>
          <w:rFonts w:ascii="Arial" w:eastAsia="Arial" w:hAnsi="Arial" w:cs="Arial"/>
          <w:sz w:val="24"/>
          <w:szCs w:val="24"/>
        </w:rPr>
        <w:br/>
      </w:r>
    </w:p>
    <w:p w14:paraId="621B6278" w14:textId="5CCDD657" w:rsidR="008F39C3" w:rsidRPr="00934F4F" w:rsidRDefault="00934F4F" w:rsidP="00934F4F">
      <w:pPr>
        <w:pStyle w:val="ListParagraph"/>
        <w:numPr>
          <w:ilvl w:val="2"/>
          <w:numId w:val="2"/>
        </w:numPr>
        <w:spacing w:before="120" w:after="120"/>
        <w:ind w:hanging="940"/>
        <w:rPr>
          <w:rFonts w:ascii="Arial" w:eastAsia="Arial" w:hAnsi="Arial" w:cs="Arial"/>
          <w:sz w:val="24"/>
          <w:szCs w:val="24"/>
          <w:lang w:val="en-GB"/>
        </w:rPr>
      </w:pPr>
      <w:r w:rsidRPr="00934F4F">
        <w:rPr>
          <w:rFonts w:ascii="Arial" w:eastAsia="Arial" w:hAnsi="Arial" w:cs="Arial"/>
          <w:sz w:val="24"/>
          <w:szCs w:val="24"/>
        </w:rPr>
        <w:t xml:space="preserve">We </w:t>
      </w:r>
      <w:r w:rsidRPr="00934F4F">
        <w:rPr>
          <w:rFonts w:ascii="Arial" w:eastAsia="Arial" w:hAnsi="Arial" w:cs="Arial"/>
          <w:sz w:val="24"/>
          <w:szCs w:val="24"/>
          <w:lang w:val="en-GB"/>
        </w:rPr>
        <w:t xml:space="preserve">have commissioned a trusted research partner, </w:t>
      </w:r>
      <w:r w:rsidRPr="0002414E">
        <w:rPr>
          <w:rFonts w:ascii="Arial" w:eastAsia="Arial" w:hAnsi="Arial" w:cs="Arial"/>
          <w:sz w:val="24"/>
          <w:szCs w:val="24"/>
          <w:lang w:val="en-GB"/>
        </w:rPr>
        <w:t>DJS Research</w:t>
      </w:r>
      <w:r w:rsidRPr="00934F4F">
        <w:rPr>
          <w:rFonts w:ascii="Arial" w:eastAsia="Arial" w:hAnsi="Arial" w:cs="Arial"/>
          <w:sz w:val="24"/>
          <w:szCs w:val="24"/>
          <w:lang w:val="en-GB"/>
        </w:rPr>
        <w:t>, to deliver the survey alongside our in-house team. Using a mixed-method approach, the consultation will incorporate online, telephone and face-to-face engagement to maximise accessibility and participation.</w:t>
      </w:r>
      <w:r w:rsidR="0002414E">
        <w:rPr>
          <w:rFonts w:ascii="Arial" w:eastAsia="Arial" w:hAnsi="Arial" w:cs="Arial"/>
          <w:sz w:val="24"/>
          <w:szCs w:val="24"/>
          <w:lang w:val="en-GB"/>
        </w:rPr>
        <w:t xml:space="preserve"> </w:t>
      </w:r>
      <w:r w:rsidRPr="00934F4F">
        <w:rPr>
          <w:rFonts w:ascii="Arial" w:eastAsia="Arial" w:hAnsi="Arial" w:cs="Arial"/>
          <w:sz w:val="24"/>
          <w:szCs w:val="24"/>
          <w:lang w:val="en-GB"/>
        </w:rPr>
        <w:t>By utilising DJS Research as an additional resource, we aim to extend the reach of the consultation and engage a broader cross-section of residents</w:t>
      </w:r>
      <w:r w:rsidR="00546685">
        <w:rPr>
          <w:rFonts w:ascii="Arial" w:eastAsia="Arial" w:hAnsi="Arial" w:cs="Arial"/>
          <w:sz w:val="24"/>
          <w:szCs w:val="24"/>
          <w:lang w:val="en-GB"/>
        </w:rPr>
        <w:t xml:space="preserve"> by an estimated additional 1,000 responses</w:t>
      </w:r>
      <w:r w:rsidRPr="00934F4F">
        <w:rPr>
          <w:rFonts w:ascii="Arial" w:eastAsia="Arial" w:hAnsi="Arial" w:cs="Arial"/>
          <w:sz w:val="24"/>
          <w:szCs w:val="24"/>
          <w:lang w:val="en-GB"/>
        </w:rPr>
        <w:t>. This approach will help ensure that individuals who are unable or less likely to participate online are still provided with an opportunity to share their views.</w:t>
      </w:r>
      <w:r w:rsidR="008F39C3" w:rsidRPr="00934F4F">
        <w:rPr>
          <w:rFonts w:ascii="Arial" w:eastAsia="Arial" w:hAnsi="Arial" w:cs="Arial"/>
          <w:sz w:val="24"/>
          <w:szCs w:val="24"/>
        </w:rPr>
        <w:br/>
      </w:r>
    </w:p>
    <w:p w14:paraId="3506092A" w14:textId="3E2AB16C" w:rsidR="00FC3C39" w:rsidRPr="004176E2" w:rsidRDefault="00322453" w:rsidP="004176E2">
      <w:pPr>
        <w:pStyle w:val="ListParagraph"/>
        <w:numPr>
          <w:ilvl w:val="2"/>
          <w:numId w:val="2"/>
        </w:numPr>
        <w:spacing w:before="120" w:after="120"/>
        <w:ind w:hanging="940"/>
        <w:rPr>
          <w:rFonts w:ascii="Arial" w:hAnsi="Arial" w:cs="Arial"/>
          <w:sz w:val="24"/>
          <w:szCs w:val="24"/>
        </w:rPr>
      </w:pPr>
      <w:r w:rsidRPr="00322453">
        <w:rPr>
          <w:rFonts w:ascii="Arial" w:hAnsi="Arial" w:cs="Arial"/>
          <w:sz w:val="24"/>
          <w:szCs w:val="24"/>
        </w:rPr>
        <w:t xml:space="preserve">Some PCCs chose to launch their consultations before the Government settlement </w:t>
      </w:r>
      <w:proofErr w:type="gramStart"/>
      <w:r w:rsidRPr="00322453">
        <w:rPr>
          <w:rFonts w:ascii="Arial" w:hAnsi="Arial" w:cs="Arial"/>
          <w:sz w:val="24"/>
          <w:szCs w:val="24"/>
        </w:rPr>
        <w:t>had been</w:t>
      </w:r>
      <w:proofErr w:type="gramEnd"/>
      <w:r w:rsidRPr="00322453">
        <w:rPr>
          <w:rFonts w:ascii="Arial" w:hAnsi="Arial" w:cs="Arial"/>
          <w:sz w:val="24"/>
          <w:szCs w:val="24"/>
        </w:rPr>
        <w:t xml:space="preserve"> announced last year. However, feedback from previous focus groups indicated that respondents, whether participating online or in person, should be able to provide their views based on the actual financial impact rather than </w:t>
      </w:r>
      <w:r w:rsidRPr="00322453">
        <w:rPr>
          <w:rFonts w:ascii="Arial" w:hAnsi="Arial" w:cs="Arial"/>
          <w:sz w:val="24"/>
          <w:szCs w:val="24"/>
        </w:rPr>
        <w:lastRenderedPageBreak/>
        <w:t>perceived implications. As such, it is important that the full financial context is made available as part of the consultation process.</w:t>
      </w:r>
      <w:r w:rsidR="00535939" w:rsidRPr="004176E2">
        <w:rPr>
          <w:rFonts w:ascii="Arial" w:hAnsi="Arial" w:cs="Arial"/>
          <w:bCs/>
          <w:sz w:val="24"/>
          <w:szCs w:val="24"/>
        </w:rPr>
        <w:br/>
      </w:r>
    </w:p>
    <w:p w14:paraId="08AC5329" w14:textId="53330C7C" w:rsidR="008500A5" w:rsidRPr="0072074A" w:rsidRDefault="00C02235" w:rsidP="71DB308E">
      <w:pPr>
        <w:pStyle w:val="ListParagraph"/>
        <w:numPr>
          <w:ilvl w:val="2"/>
          <w:numId w:val="2"/>
        </w:numPr>
        <w:spacing w:before="120" w:after="120"/>
        <w:ind w:hanging="940"/>
        <w:rPr>
          <w:rFonts w:ascii="Arial" w:hAnsi="Arial" w:cs="Arial"/>
          <w:sz w:val="24"/>
          <w:szCs w:val="24"/>
        </w:rPr>
      </w:pPr>
      <w:proofErr w:type="gramStart"/>
      <w:r w:rsidRPr="0072074A">
        <w:rPr>
          <w:rFonts w:ascii="Arial" w:hAnsi="Arial" w:cs="Arial"/>
          <w:sz w:val="24"/>
          <w:szCs w:val="24"/>
        </w:rPr>
        <w:t>With this in mind, the</w:t>
      </w:r>
      <w:proofErr w:type="gramEnd"/>
      <w:r w:rsidRPr="0072074A">
        <w:rPr>
          <w:rFonts w:ascii="Arial" w:hAnsi="Arial" w:cs="Arial"/>
          <w:sz w:val="24"/>
          <w:szCs w:val="24"/>
        </w:rPr>
        <w:t xml:space="preserve"> proposal for this year is to continue with </w:t>
      </w:r>
      <w:r w:rsidR="009C33DA" w:rsidRPr="0072074A">
        <w:rPr>
          <w:rFonts w:ascii="Arial" w:hAnsi="Arial" w:cs="Arial"/>
          <w:sz w:val="24"/>
          <w:szCs w:val="24"/>
        </w:rPr>
        <w:t>a</w:t>
      </w:r>
      <w:r w:rsidRPr="0072074A">
        <w:rPr>
          <w:rFonts w:ascii="Arial" w:hAnsi="Arial" w:cs="Arial"/>
          <w:sz w:val="24"/>
          <w:szCs w:val="24"/>
        </w:rPr>
        <w:t xml:space="preserve"> short online survey which shows if there is support for the proposed precept increase and the </w:t>
      </w:r>
      <w:r w:rsidR="009560EB" w:rsidRPr="0072074A">
        <w:rPr>
          <w:rFonts w:ascii="Arial" w:hAnsi="Arial" w:cs="Arial"/>
          <w:sz w:val="24"/>
          <w:szCs w:val="24"/>
        </w:rPr>
        <w:t>in</w:t>
      </w:r>
      <w:r w:rsidR="008A69F1" w:rsidRPr="0072074A">
        <w:rPr>
          <w:rFonts w:ascii="Arial" w:hAnsi="Arial" w:cs="Arial"/>
          <w:sz w:val="24"/>
          <w:szCs w:val="24"/>
        </w:rPr>
        <w:t>-</w:t>
      </w:r>
      <w:r w:rsidR="009560EB" w:rsidRPr="0072074A">
        <w:rPr>
          <w:rFonts w:ascii="Arial" w:hAnsi="Arial" w:cs="Arial"/>
          <w:sz w:val="24"/>
          <w:szCs w:val="24"/>
        </w:rPr>
        <w:t>person work</w:t>
      </w:r>
      <w:r w:rsidRPr="0072074A">
        <w:rPr>
          <w:rFonts w:ascii="Arial" w:hAnsi="Arial" w:cs="Arial"/>
          <w:sz w:val="24"/>
          <w:szCs w:val="24"/>
        </w:rPr>
        <w:t xml:space="preserve"> will </w:t>
      </w:r>
      <w:r w:rsidR="001379EF" w:rsidRPr="0072074A">
        <w:rPr>
          <w:rFonts w:ascii="Arial" w:hAnsi="Arial" w:cs="Arial"/>
          <w:sz w:val="24"/>
          <w:szCs w:val="24"/>
        </w:rPr>
        <w:t xml:space="preserve">provide </w:t>
      </w:r>
      <w:r w:rsidR="007932DE" w:rsidRPr="0072074A">
        <w:rPr>
          <w:rFonts w:ascii="Arial" w:hAnsi="Arial" w:cs="Arial"/>
          <w:sz w:val="24"/>
          <w:szCs w:val="24"/>
        </w:rPr>
        <w:t xml:space="preserve">the </w:t>
      </w:r>
      <w:proofErr w:type="gramStart"/>
      <w:r w:rsidR="001379EF" w:rsidRPr="0072074A">
        <w:rPr>
          <w:rFonts w:ascii="Arial" w:hAnsi="Arial" w:cs="Arial"/>
          <w:sz w:val="24"/>
          <w:szCs w:val="24"/>
        </w:rPr>
        <w:t>detail</w:t>
      </w:r>
      <w:proofErr w:type="gramEnd"/>
      <w:r w:rsidR="001379EF" w:rsidRPr="0072074A">
        <w:rPr>
          <w:rFonts w:ascii="Arial" w:hAnsi="Arial" w:cs="Arial"/>
          <w:sz w:val="24"/>
          <w:szCs w:val="24"/>
        </w:rPr>
        <w:t xml:space="preserve"> around</w:t>
      </w:r>
      <w:r w:rsidRPr="0072074A">
        <w:rPr>
          <w:rFonts w:ascii="Arial" w:hAnsi="Arial" w:cs="Arial"/>
          <w:sz w:val="24"/>
          <w:szCs w:val="24"/>
        </w:rPr>
        <w:t xml:space="preserve"> the </w:t>
      </w:r>
      <w:r w:rsidR="006B077E" w:rsidRPr="0072074A">
        <w:rPr>
          <w:rFonts w:ascii="Arial" w:hAnsi="Arial" w:cs="Arial"/>
          <w:sz w:val="24"/>
          <w:szCs w:val="24"/>
        </w:rPr>
        <w:t>impact</w:t>
      </w:r>
      <w:r w:rsidR="00DD04FA" w:rsidRPr="0072074A">
        <w:rPr>
          <w:rFonts w:ascii="Arial" w:hAnsi="Arial" w:cs="Arial"/>
          <w:sz w:val="24"/>
          <w:szCs w:val="24"/>
        </w:rPr>
        <w:t>,</w:t>
      </w:r>
      <w:r w:rsidR="001379EF" w:rsidRPr="0072074A">
        <w:rPr>
          <w:rFonts w:ascii="Arial" w:hAnsi="Arial" w:cs="Arial"/>
          <w:sz w:val="24"/>
          <w:szCs w:val="24"/>
        </w:rPr>
        <w:t xml:space="preserve"> thoughts</w:t>
      </w:r>
      <w:r w:rsidRPr="0072074A">
        <w:rPr>
          <w:rFonts w:ascii="Arial" w:hAnsi="Arial" w:cs="Arial"/>
          <w:sz w:val="24"/>
          <w:szCs w:val="24"/>
        </w:rPr>
        <w:t xml:space="preserve"> and </w:t>
      </w:r>
      <w:r w:rsidR="001379EF" w:rsidRPr="0072074A">
        <w:rPr>
          <w:rFonts w:ascii="Arial" w:hAnsi="Arial" w:cs="Arial"/>
          <w:sz w:val="24"/>
          <w:szCs w:val="24"/>
        </w:rPr>
        <w:t>feeling</w:t>
      </w:r>
      <w:r w:rsidR="0055145C" w:rsidRPr="0072074A">
        <w:rPr>
          <w:rFonts w:ascii="Arial" w:hAnsi="Arial" w:cs="Arial"/>
          <w:sz w:val="24"/>
          <w:szCs w:val="24"/>
        </w:rPr>
        <w:t>s</w:t>
      </w:r>
      <w:r w:rsidR="00A80A22" w:rsidRPr="0072074A">
        <w:rPr>
          <w:rFonts w:ascii="Arial" w:hAnsi="Arial" w:cs="Arial"/>
          <w:sz w:val="24"/>
          <w:szCs w:val="24"/>
        </w:rPr>
        <w:t xml:space="preserve"> of the </w:t>
      </w:r>
      <w:r w:rsidR="001963A1" w:rsidRPr="0072074A">
        <w:rPr>
          <w:rFonts w:ascii="Arial" w:hAnsi="Arial" w:cs="Arial"/>
          <w:sz w:val="24"/>
          <w:szCs w:val="24"/>
        </w:rPr>
        <w:t>proposa</w:t>
      </w:r>
      <w:r w:rsidR="00FC3C39" w:rsidRPr="0072074A">
        <w:rPr>
          <w:rFonts w:ascii="Arial" w:hAnsi="Arial" w:cs="Arial"/>
          <w:sz w:val="24"/>
          <w:szCs w:val="24"/>
        </w:rPr>
        <w:t>l.</w:t>
      </w:r>
      <w:r w:rsidR="00DD3ABB" w:rsidRPr="0072074A">
        <w:rPr>
          <w:rFonts w:ascii="Arial" w:hAnsi="Arial" w:cs="Arial"/>
          <w:sz w:val="24"/>
          <w:szCs w:val="24"/>
        </w:rPr>
        <w:br/>
      </w:r>
    </w:p>
    <w:p w14:paraId="40A8CFC3" w14:textId="3B3F19D4" w:rsidR="00C02235" w:rsidRPr="0072074A" w:rsidRDefault="00736E55" w:rsidP="00736E55">
      <w:pPr>
        <w:pStyle w:val="ListParagraph"/>
        <w:numPr>
          <w:ilvl w:val="2"/>
          <w:numId w:val="2"/>
        </w:numPr>
        <w:spacing w:before="120" w:after="120"/>
        <w:ind w:hanging="940"/>
        <w:rPr>
          <w:sz w:val="24"/>
          <w:szCs w:val="24"/>
          <w:lang w:val="en-GB"/>
        </w:rPr>
      </w:pPr>
      <w:r w:rsidRPr="0072074A">
        <w:rPr>
          <w:rFonts w:ascii="Arial" w:hAnsi="Arial" w:cs="Arial"/>
          <w:sz w:val="24"/>
          <w:szCs w:val="24"/>
          <w:lang w:val="en-GB"/>
        </w:rPr>
        <w:t xml:space="preserve">In developing the consultation approach, we are also </w:t>
      </w:r>
      <w:r w:rsidR="0072074A" w:rsidRPr="0072074A">
        <w:rPr>
          <w:rFonts w:ascii="Arial" w:hAnsi="Arial" w:cs="Arial"/>
          <w:sz w:val="24"/>
          <w:szCs w:val="24"/>
          <w:lang w:val="en-GB"/>
        </w:rPr>
        <w:t>considering</w:t>
      </w:r>
      <w:r w:rsidRPr="0072074A">
        <w:rPr>
          <w:rFonts w:ascii="Arial" w:hAnsi="Arial" w:cs="Arial"/>
          <w:sz w:val="24"/>
          <w:szCs w:val="24"/>
          <w:lang w:val="en-GB"/>
        </w:rPr>
        <w:t xml:space="preserve"> the Panel precept commitment from last year to work with Panel members and relevant partners to </w:t>
      </w:r>
      <w:r w:rsidR="00F12FF3" w:rsidRPr="0072074A">
        <w:rPr>
          <w:rFonts w:ascii="Arial" w:hAnsi="Arial" w:cs="Arial"/>
          <w:sz w:val="24"/>
          <w:szCs w:val="24"/>
          <w:lang w:val="en-GB"/>
        </w:rPr>
        <w:t>start</w:t>
      </w:r>
      <w:r w:rsidRPr="0072074A">
        <w:rPr>
          <w:rFonts w:ascii="Arial" w:hAnsi="Arial" w:cs="Arial"/>
          <w:sz w:val="24"/>
          <w:szCs w:val="24"/>
          <w:lang w:val="en-GB"/>
        </w:rPr>
        <w:t xml:space="preserve"> pre-engagement </w:t>
      </w:r>
      <w:r w:rsidR="00F12FF3" w:rsidRPr="0072074A">
        <w:rPr>
          <w:rFonts w:ascii="Arial" w:hAnsi="Arial" w:cs="Arial"/>
          <w:sz w:val="24"/>
          <w:szCs w:val="24"/>
          <w:lang w:val="en-GB"/>
        </w:rPr>
        <w:t>work</w:t>
      </w:r>
      <w:r w:rsidRPr="0072074A">
        <w:rPr>
          <w:rFonts w:ascii="Arial" w:hAnsi="Arial" w:cs="Arial"/>
          <w:sz w:val="24"/>
          <w:szCs w:val="24"/>
          <w:lang w:val="en-GB"/>
        </w:rPr>
        <w:t xml:space="preserve"> </w:t>
      </w:r>
      <w:r w:rsidR="0072074A" w:rsidRPr="0072074A">
        <w:rPr>
          <w:rFonts w:ascii="Arial" w:hAnsi="Arial" w:cs="Arial"/>
          <w:sz w:val="24"/>
          <w:szCs w:val="24"/>
          <w:lang w:val="en-GB"/>
        </w:rPr>
        <w:t>before the official start of the consultation period</w:t>
      </w:r>
      <w:r w:rsidRPr="0072074A">
        <w:rPr>
          <w:rFonts w:ascii="Arial" w:hAnsi="Arial" w:cs="Arial"/>
          <w:sz w:val="24"/>
          <w:szCs w:val="24"/>
          <w:lang w:val="en-GB"/>
        </w:rPr>
        <w:t xml:space="preserve">. The Engagement Team will share a programme of engagement opportunities with the Panel in </w:t>
      </w:r>
      <w:r w:rsidR="00D7761C">
        <w:rPr>
          <w:rFonts w:ascii="Arial" w:hAnsi="Arial" w:cs="Arial"/>
          <w:sz w:val="24"/>
          <w:szCs w:val="24"/>
          <w:lang w:val="en-GB"/>
        </w:rPr>
        <w:t>the winter</w:t>
      </w:r>
      <w:r w:rsidRPr="0072074A">
        <w:rPr>
          <w:rFonts w:ascii="Arial" w:hAnsi="Arial" w:cs="Arial"/>
          <w:sz w:val="24"/>
          <w:szCs w:val="24"/>
          <w:lang w:val="en-GB"/>
        </w:rPr>
        <w:t>. Panel members will also be invited to attend a pilot session, during which the consultation questions will be tested and refined prior to the launch of the survey.</w:t>
      </w:r>
      <w:r w:rsidR="00C02235" w:rsidRPr="0072074A">
        <w:rPr>
          <w:sz w:val="24"/>
          <w:szCs w:val="24"/>
        </w:rPr>
        <w:br/>
      </w:r>
    </w:p>
    <w:p w14:paraId="60E8450D" w14:textId="01EA5C8B" w:rsidR="00AAC136" w:rsidRDefault="00AAC136" w:rsidP="71DB308E">
      <w:pPr>
        <w:pStyle w:val="ListParagraph"/>
        <w:numPr>
          <w:ilvl w:val="0"/>
          <w:numId w:val="2"/>
        </w:numPr>
        <w:pBdr>
          <w:bottom w:val="single" w:sz="4" w:space="1" w:color="006F81"/>
        </w:pBdr>
        <w:spacing w:before="120" w:after="120"/>
        <w:rPr>
          <w:rFonts w:ascii="Arial" w:hAnsi="Arial" w:cs="Arial"/>
          <w:b/>
          <w:bCs/>
          <w:sz w:val="24"/>
          <w:szCs w:val="24"/>
        </w:rPr>
      </w:pPr>
      <w:r w:rsidRPr="71DB308E">
        <w:rPr>
          <w:rFonts w:ascii="Arial" w:hAnsi="Arial" w:cs="Arial"/>
          <w:b/>
          <w:bCs/>
          <w:sz w:val="24"/>
          <w:szCs w:val="24"/>
        </w:rPr>
        <w:t>Conclusion</w:t>
      </w:r>
    </w:p>
    <w:p w14:paraId="70F003C0" w14:textId="104F1617" w:rsidR="00DA0CD0" w:rsidRPr="00DA0CD0" w:rsidRDefault="00DA0CD0" w:rsidP="00DA0CD0">
      <w:pPr>
        <w:pStyle w:val="BodyText"/>
        <w:numPr>
          <w:ilvl w:val="1"/>
          <w:numId w:val="2"/>
        </w:numPr>
        <w:spacing w:before="120" w:after="120"/>
        <w:ind w:left="851" w:hanging="851"/>
        <w:rPr>
          <w:rFonts w:ascii="Arial" w:hAnsi="Arial" w:cs="Arial"/>
          <w:lang w:val="en-GB"/>
        </w:rPr>
      </w:pPr>
      <w:r w:rsidRPr="00DA0CD0">
        <w:rPr>
          <w:rFonts w:ascii="Arial" w:hAnsi="Arial" w:cs="Arial"/>
          <w:lang w:val="en-GB"/>
        </w:rPr>
        <w:t>In conclusion, the precept consultation for the 2027/28 financial year is designed to engage a broad and diverse cross-section of residents through a combination of online and face-to-face consultation and engagement activities. This will be complemented by support from DJS Research, which will deliver a mixed-method approach incorporating online, telephone and in-person engagement to maximise participation and representation.</w:t>
      </w:r>
    </w:p>
    <w:p w14:paraId="316080BC" w14:textId="0367E3ED" w:rsidR="2DD3A281" w:rsidRPr="00675B76" w:rsidRDefault="2DD3A281" w:rsidP="71DB308E">
      <w:pPr>
        <w:pStyle w:val="BodyText"/>
        <w:numPr>
          <w:ilvl w:val="1"/>
          <w:numId w:val="2"/>
        </w:numPr>
        <w:spacing w:before="120" w:after="120"/>
        <w:ind w:left="851" w:hanging="851"/>
        <w:rPr>
          <w:rFonts w:ascii="Arial" w:hAnsi="Arial" w:cs="Arial"/>
        </w:rPr>
      </w:pPr>
      <w:r w:rsidRPr="00675B76">
        <w:rPr>
          <w:rFonts w:ascii="Arial" w:hAnsi="Arial" w:cs="Arial"/>
        </w:rPr>
        <w:t xml:space="preserve">The </w:t>
      </w:r>
      <w:r w:rsidR="00762BD5">
        <w:rPr>
          <w:rFonts w:ascii="Arial" w:hAnsi="Arial" w:cs="Arial"/>
        </w:rPr>
        <w:t xml:space="preserve">consultation </w:t>
      </w:r>
      <w:r w:rsidR="0F6B4421" w:rsidRPr="00675B76">
        <w:rPr>
          <w:rFonts w:ascii="Arial" w:hAnsi="Arial" w:cs="Arial"/>
        </w:rPr>
        <w:t>will launch once the government has announced the financial settlement</w:t>
      </w:r>
      <w:r w:rsidR="2B7A87C0" w:rsidRPr="00675B76">
        <w:rPr>
          <w:rFonts w:ascii="Arial" w:hAnsi="Arial" w:cs="Arial"/>
        </w:rPr>
        <w:t>,</w:t>
      </w:r>
      <w:r w:rsidR="0F6B4421" w:rsidRPr="00675B76">
        <w:rPr>
          <w:rFonts w:ascii="Arial" w:hAnsi="Arial" w:cs="Arial"/>
        </w:rPr>
        <w:t xml:space="preserve"> </w:t>
      </w:r>
      <w:r w:rsidR="3B57728A" w:rsidRPr="00675B76">
        <w:rPr>
          <w:rFonts w:ascii="Arial" w:hAnsi="Arial" w:cs="Arial"/>
        </w:rPr>
        <w:t xml:space="preserve">utlising a binary question to gauge support for the proposed tax increase. </w:t>
      </w:r>
      <w:r w:rsidR="00391582" w:rsidRPr="00675B76">
        <w:rPr>
          <w:rFonts w:ascii="Arial" w:hAnsi="Arial" w:cs="Arial"/>
        </w:rPr>
        <w:t xml:space="preserve"> </w:t>
      </w:r>
      <w:r w:rsidR="00DF6184">
        <w:rPr>
          <w:rFonts w:ascii="Arial" w:hAnsi="Arial" w:cs="Arial"/>
        </w:rPr>
        <w:t xml:space="preserve">We </w:t>
      </w:r>
      <w:r w:rsidR="42BBBD6D" w:rsidRPr="00675B76">
        <w:rPr>
          <w:rFonts w:ascii="Arial" w:hAnsi="Arial" w:cs="Arial"/>
        </w:rPr>
        <w:t xml:space="preserve">will seek to understand </w:t>
      </w:r>
      <w:r w:rsidR="532BFC33" w:rsidRPr="00675B76">
        <w:rPr>
          <w:rFonts w:ascii="Arial" w:hAnsi="Arial" w:cs="Arial"/>
        </w:rPr>
        <w:t xml:space="preserve">the reasoning and rationale behind </w:t>
      </w:r>
      <w:r w:rsidR="06D48BF8" w:rsidRPr="00675B76">
        <w:rPr>
          <w:rFonts w:ascii="Arial" w:hAnsi="Arial" w:cs="Arial"/>
        </w:rPr>
        <w:t>residents'</w:t>
      </w:r>
      <w:r w:rsidR="532BFC33" w:rsidRPr="00675B76">
        <w:rPr>
          <w:rFonts w:ascii="Arial" w:hAnsi="Arial" w:cs="Arial"/>
        </w:rPr>
        <w:t xml:space="preserve"> answers by offering </w:t>
      </w:r>
      <w:r w:rsidR="16E2D3F4" w:rsidRPr="00675B76">
        <w:rPr>
          <w:rFonts w:ascii="Arial" w:hAnsi="Arial" w:cs="Arial"/>
        </w:rPr>
        <w:t>the option to answer an open question.</w:t>
      </w:r>
    </w:p>
    <w:p w14:paraId="75B22D7B" w14:textId="794EAE3D" w:rsidR="37EFFE0F" w:rsidRPr="00DF6184" w:rsidRDefault="37EFFE0F" w:rsidP="71DB308E">
      <w:pPr>
        <w:pStyle w:val="BodyText"/>
        <w:numPr>
          <w:ilvl w:val="1"/>
          <w:numId w:val="2"/>
        </w:numPr>
        <w:spacing w:before="120" w:after="120"/>
        <w:ind w:left="851" w:hanging="851"/>
        <w:rPr>
          <w:rFonts w:ascii="Arial" w:eastAsia="Arial" w:hAnsi="Arial" w:cs="Arial"/>
        </w:rPr>
      </w:pPr>
      <w:r w:rsidRPr="00DF6184">
        <w:rPr>
          <w:rFonts w:ascii="Arial" w:eastAsia="Arial" w:hAnsi="Arial" w:cs="Arial"/>
        </w:rPr>
        <w:t xml:space="preserve">Like last year, residents will be offered a transparent cost breakdown of what costs they will incur based on their council tax band and </w:t>
      </w:r>
      <w:r w:rsidR="45A2F1FD" w:rsidRPr="00DF6184">
        <w:rPr>
          <w:rFonts w:ascii="Arial" w:eastAsia="Arial" w:hAnsi="Arial" w:cs="Arial"/>
        </w:rPr>
        <w:t>reasoning as to why the police p</w:t>
      </w:r>
      <w:r w:rsidR="04A30FDC" w:rsidRPr="00DF6184">
        <w:rPr>
          <w:rFonts w:ascii="Arial" w:eastAsia="Arial" w:hAnsi="Arial" w:cs="Arial"/>
        </w:rPr>
        <w:t>ortion</w:t>
      </w:r>
      <w:r w:rsidR="45A2F1FD" w:rsidRPr="00DF6184">
        <w:rPr>
          <w:rFonts w:ascii="Arial" w:eastAsia="Arial" w:hAnsi="Arial" w:cs="Arial"/>
        </w:rPr>
        <w:t xml:space="preserve"> of </w:t>
      </w:r>
      <w:r w:rsidR="5C27FF70" w:rsidRPr="00DF6184">
        <w:rPr>
          <w:rFonts w:ascii="Arial" w:eastAsia="Arial" w:hAnsi="Arial" w:cs="Arial"/>
        </w:rPr>
        <w:t>council</w:t>
      </w:r>
      <w:r w:rsidR="45A2F1FD" w:rsidRPr="00DF6184">
        <w:rPr>
          <w:rFonts w:ascii="Arial" w:eastAsia="Arial" w:hAnsi="Arial" w:cs="Arial"/>
        </w:rPr>
        <w:t xml:space="preserve"> tax is being raised. </w:t>
      </w:r>
    </w:p>
    <w:p w14:paraId="758EF0C3" w14:textId="092C127B" w:rsidR="5B56BC7A" w:rsidRPr="001D354E" w:rsidRDefault="5B56BC7A" w:rsidP="001D354E">
      <w:pPr>
        <w:pStyle w:val="BodyText"/>
        <w:numPr>
          <w:ilvl w:val="1"/>
          <w:numId w:val="2"/>
        </w:numPr>
        <w:spacing w:before="120" w:after="120"/>
        <w:ind w:left="851" w:hanging="851"/>
        <w:rPr>
          <w:rFonts w:ascii="Arial" w:eastAsia="Arial" w:hAnsi="Arial" w:cs="Arial"/>
          <w:lang w:val="en-GB"/>
        </w:rPr>
      </w:pPr>
      <w:r w:rsidRPr="00DF6184">
        <w:rPr>
          <w:rFonts w:ascii="Arial" w:hAnsi="Arial" w:cs="Arial"/>
        </w:rPr>
        <w:t>B</w:t>
      </w:r>
      <w:r w:rsidRPr="00DF6184">
        <w:rPr>
          <w:rFonts w:ascii="Arial" w:eastAsia="Arial" w:hAnsi="Arial" w:cs="Arial"/>
        </w:rPr>
        <w:t xml:space="preserve">uilding </w:t>
      </w:r>
      <w:r w:rsidR="001D354E" w:rsidRPr="001D354E">
        <w:rPr>
          <w:rFonts w:ascii="Arial" w:eastAsia="Arial" w:hAnsi="Arial" w:cs="Arial"/>
          <w:lang w:val="en-GB"/>
        </w:rPr>
        <w:t xml:space="preserve">on the success of last year’s approach, the in-person consultation will once again be delivered </w:t>
      </w:r>
      <w:proofErr w:type="gramStart"/>
      <w:r w:rsidR="001D354E" w:rsidRPr="001D354E">
        <w:rPr>
          <w:rFonts w:ascii="Arial" w:eastAsia="Arial" w:hAnsi="Arial" w:cs="Arial"/>
          <w:lang w:val="en-GB"/>
        </w:rPr>
        <w:t>at</w:t>
      </w:r>
      <w:proofErr w:type="gramEnd"/>
      <w:r w:rsidR="001D354E" w:rsidRPr="001D354E">
        <w:rPr>
          <w:rFonts w:ascii="Arial" w:eastAsia="Arial" w:hAnsi="Arial" w:cs="Arial"/>
          <w:lang w:val="en-GB"/>
        </w:rPr>
        <w:t xml:space="preserve"> high-footfall locations across all five districts, ensuring engagement with a diverse range of residents. This approach will help maximise opportunities for participation among those who may be digitally excluded or who prefer to engage face-to-face. In addition, DJS Research’s mixed-method approach, incorporating online, telephone and in-person engagement, will further support accessibility and help ensure that the consultation is inclusive and representative of the </w:t>
      </w:r>
      <w:r w:rsidR="001D354E">
        <w:rPr>
          <w:rFonts w:ascii="Arial" w:eastAsia="Arial" w:hAnsi="Arial" w:cs="Arial"/>
          <w:lang w:val="en-GB"/>
        </w:rPr>
        <w:t xml:space="preserve">region. </w:t>
      </w:r>
    </w:p>
    <w:p w14:paraId="1E62DADF" w14:textId="25D2D3D9" w:rsidR="5B56BC7A" w:rsidRPr="0095248E" w:rsidRDefault="5B56BC7A" w:rsidP="71DB308E">
      <w:pPr>
        <w:pStyle w:val="BodyText"/>
        <w:numPr>
          <w:ilvl w:val="1"/>
          <w:numId w:val="2"/>
        </w:numPr>
        <w:spacing w:before="120" w:after="120"/>
        <w:ind w:left="851" w:hanging="851"/>
        <w:rPr>
          <w:rFonts w:ascii="Arial" w:eastAsia="Arial" w:hAnsi="Arial" w:cs="Arial"/>
        </w:rPr>
      </w:pPr>
      <w:r w:rsidRPr="0095248E">
        <w:rPr>
          <w:rFonts w:ascii="Arial" w:eastAsia="Arial" w:hAnsi="Arial" w:cs="Arial"/>
        </w:rPr>
        <w:t xml:space="preserve">The Policing and Crime team and Deputy Mayor will endeavor to keep the consultation </w:t>
      </w:r>
      <w:r w:rsidR="00991C00" w:rsidRPr="0095248E">
        <w:rPr>
          <w:rFonts w:ascii="Arial" w:eastAsia="Arial" w:hAnsi="Arial" w:cs="Arial"/>
        </w:rPr>
        <w:t>open</w:t>
      </w:r>
      <w:r w:rsidRPr="0095248E">
        <w:rPr>
          <w:rFonts w:ascii="Arial" w:eastAsia="Arial" w:hAnsi="Arial" w:cs="Arial"/>
        </w:rPr>
        <w:t xml:space="preserve"> as long </w:t>
      </w:r>
      <w:bookmarkStart w:id="0" w:name="_Int_b9bWbGL6"/>
      <w:r w:rsidRPr="0095248E">
        <w:rPr>
          <w:rFonts w:ascii="Arial" w:eastAsia="Arial" w:hAnsi="Arial" w:cs="Arial"/>
        </w:rPr>
        <w:t>as</w:t>
      </w:r>
      <w:bookmarkEnd w:id="0"/>
      <w:r w:rsidRPr="0095248E">
        <w:rPr>
          <w:rFonts w:ascii="Arial" w:eastAsia="Arial" w:hAnsi="Arial" w:cs="Arial"/>
        </w:rPr>
        <w:t xml:space="preserve"> is feasible to ensure maximum engagement with residents. </w:t>
      </w:r>
    </w:p>
    <w:p w14:paraId="1958B4B2" w14:textId="03D6F8C2" w:rsidR="71DB308E" w:rsidRDefault="71DB308E" w:rsidP="71DB308E">
      <w:pPr>
        <w:pStyle w:val="ListParagraph"/>
        <w:spacing w:before="120" w:after="120"/>
        <w:ind w:left="360"/>
        <w:rPr>
          <w:rFonts w:ascii="Arial" w:hAnsi="Arial" w:cs="Arial"/>
          <w:sz w:val="24"/>
          <w:szCs w:val="24"/>
        </w:rPr>
      </w:pPr>
    </w:p>
    <w:p w14:paraId="409EFF84" w14:textId="511DCA11" w:rsidR="71DB308E" w:rsidRDefault="71DB308E" w:rsidP="71DB308E">
      <w:pPr>
        <w:pStyle w:val="ListParagraph"/>
        <w:spacing w:before="120" w:after="120"/>
        <w:ind w:left="360"/>
        <w:rPr>
          <w:rFonts w:ascii="Arial" w:hAnsi="Arial" w:cs="Arial"/>
          <w:sz w:val="24"/>
          <w:szCs w:val="24"/>
        </w:rPr>
      </w:pPr>
    </w:p>
    <w:p w14:paraId="29E2F1EB" w14:textId="77777777" w:rsidR="007710E4" w:rsidRDefault="007710E4" w:rsidP="007710E4">
      <w:pPr>
        <w:spacing w:before="120" w:after="120"/>
        <w:ind w:left="284"/>
        <w:rPr>
          <w:rFonts w:ascii="Arial" w:hAnsi="Arial" w:cs="Arial"/>
          <w:bCs/>
          <w:sz w:val="24"/>
          <w:szCs w:val="24"/>
        </w:rPr>
      </w:pPr>
    </w:p>
    <w:p w14:paraId="222CA7F3" w14:textId="77777777" w:rsidR="007710E4" w:rsidRPr="007710E4" w:rsidRDefault="007710E4" w:rsidP="007710E4">
      <w:pPr>
        <w:spacing w:before="120" w:after="120"/>
        <w:ind w:left="284"/>
        <w:rPr>
          <w:rFonts w:ascii="Arial" w:hAnsi="Arial" w:cs="Arial"/>
          <w:bCs/>
          <w:sz w:val="24"/>
          <w:szCs w:val="24"/>
        </w:rPr>
      </w:pPr>
    </w:p>
    <w:p w14:paraId="2CB7717D" w14:textId="77777777" w:rsidR="00F03FA3" w:rsidRDefault="00F03FA3"/>
    <w:p w14:paraId="7D21FE44" w14:textId="77777777" w:rsidR="006A66D0" w:rsidRDefault="006A66D0"/>
    <w:p w14:paraId="6A18F0D3" w14:textId="77777777" w:rsidR="006A66D0" w:rsidRDefault="006A66D0"/>
    <w:p w14:paraId="76822B8A" w14:textId="77777777" w:rsidR="001265B0" w:rsidRDefault="001265B0"/>
    <w:p w14:paraId="5F148AD1" w14:textId="77777777" w:rsidR="006A66D0" w:rsidRDefault="006A66D0"/>
    <w:p w14:paraId="5309C24D" w14:textId="77777777" w:rsidR="006A66D0" w:rsidRDefault="006A66D0"/>
    <w:p w14:paraId="775C231A" w14:textId="0F48D20B" w:rsidR="006A66D0" w:rsidRPr="009335BD" w:rsidRDefault="006A66D0">
      <w:pPr>
        <w:rPr>
          <w:rFonts w:ascii="Arial" w:hAnsi="Arial" w:cs="Arial"/>
          <w:b/>
          <w:bCs/>
          <w:sz w:val="24"/>
          <w:szCs w:val="24"/>
        </w:rPr>
      </w:pPr>
      <w:r w:rsidRPr="009335BD">
        <w:rPr>
          <w:rFonts w:ascii="Arial" w:hAnsi="Arial" w:cs="Arial"/>
          <w:b/>
          <w:bCs/>
          <w:sz w:val="24"/>
          <w:szCs w:val="24"/>
        </w:rPr>
        <w:t>Appendix A</w:t>
      </w:r>
      <w:r w:rsidR="001265B0">
        <w:rPr>
          <w:rFonts w:ascii="Arial" w:hAnsi="Arial" w:cs="Arial"/>
          <w:b/>
          <w:bCs/>
          <w:sz w:val="24"/>
          <w:szCs w:val="24"/>
        </w:rPr>
        <w:t xml:space="preserve">: </w:t>
      </w:r>
      <w:r w:rsidRPr="009335BD">
        <w:rPr>
          <w:rFonts w:ascii="Arial" w:hAnsi="Arial" w:cs="Arial"/>
          <w:b/>
          <w:bCs/>
          <w:sz w:val="24"/>
          <w:szCs w:val="24"/>
        </w:rPr>
        <w:t xml:space="preserve">Draft survey question set </w:t>
      </w:r>
    </w:p>
    <w:p w14:paraId="2DF9DCD4" w14:textId="194496DC" w:rsidR="006A66D0" w:rsidRPr="001265B0" w:rsidRDefault="006A66D0">
      <w:pPr>
        <w:rPr>
          <w:rFonts w:ascii="Arial" w:hAnsi="Arial" w:cs="Arial"/>
        </w:rPr>
      </w:pPr>
      <w:r>
        <w:t xml:space="preserve"> </w:t>
      </w:r>
    </w:p>
    <w:p w14:paraId="5019B100" w14:textId="4ED4A10C" w:rsidR="009335BD" w:rsidRPr="00C903D7" w:rsidRDefault="009335BD" w:rsidP="009335BD">
      <w:pPr>
        <w:widowControl/>
        <w:numPr>
          <w:ilvl w:val="0"/>
          <w:numId w:val="5"/>
        </w:numPr>
        <w:autoSpaceDE/>
        <w:autoSpaceDN/>
        <w:spacing w:after="160" w:line="259" w:lineRule="auto"/>
        <w:contextualSpacing/>
        <w:rPr>
          <w:rFonts w:ascii="Arial" w:eastAsiaTheme="minorHAnsi" w:hAnsi="Arial" w:cs="Arial"/>
          <w:b/>
          <w:bCs/>
          <w:kern w:val="2"/>
          <w:lang w:val="en-GB"/>
          <w14:ligatures w14:val="standardContextual"/>
        </w:rPr>
      </w:pPr>
      <w:r w:rsidRPr="00C903D7">
        <w:rPr>
          <w:rFonts w:ascii="Arial" w:eastAsiaTheme="minorHAnsi" w:hAnsi="Arial" w:cs="Arial"/>
          <w:b/>
          <w:bCs/>
          <w:kern w:val="2"/>
          <w:lang w:val="en-GB"/>
          <w14:ligatures w14:val="standardContextual"/>
        </w:rPr>
        <w:t>If you do pay Council Tax in West Yorkshire, what band is your property?</w:t>
      </w:r>
      <w:r w:rsidR="006D21F8" w:rsidRPr="00C903D7">
        <w:rPr>
          <w:rFonts w:ascii="Arial" w:eastAsiaTheme="minorHAnsi" w:hAnsi="Arial" w:cs="Arial"/>
          <w:b/>
          <w:bCs/>
          <w:kern w:val="2"/>
          <w:lang w:val="en-GB"/>
          <w14:ligatures w14:val="standardContextual"/>
        </w:rPr>
        <w:br/>
      </w:r>
    </w:p>
    <w:tbl>
      <w:tblPr>
        <w:tblStyle w:val="TableGrid1"/>
        <w:tblpPr w:leftFromText="180" w:rightFromText="180" w:vertAnchor="text" w:tblpY="1"/>
        <w:tblOverlap w:val="never"/>
        <w:tblW w:w="0" w:type="auto"/>
        <w:tblLook w:val="04A0" w:firstRow="1" w:lastRow="0" w:firstColumn="1" w:lastColumn="0" w:noHBand="0" w:noVBand="1"/>
      </w:tblPr>
      <w:tblGrid>
        <w:gridCol w:w="283"/>
      </w:tblGrid>
      <w:tr w:rsidR="009335BD" w:rsidRPr="001265B0" w14:paraId="4522B288" w14:textId="77777777" w:rsidTr="00C809CA">
        <w:tc>
          <w:tcPr>
            <w:tcW w:w="283" w:type="dxa"/>
          </w:tcPr>
          <w:p w14:paraId="04A83C6C" w14:textId="77777777" w:rsidR="009335BD" w:rsidRPr="001265B0" w:rsidRDefault="009335BD" w:rsidP="009335BD">
            <w:pPr>
              <w:widowControl/>
              <w:autoSpaceDE/>
              <w:autoSpaceDN/>
              <w:rPr>
                <w:rFonts w:ascii="Arial" w:eastAsiaTheme="minorHAnsi" w:hAnsi="Arial" w:cs="Arial"/>
                <w:kern w:val="2"/>
                <w:lang w:val="en-GB"/>
                <w14:ligatures w14:val="standardContextual"/>
              </w:rPr>
            </w:pPr>
          </w:p>
        </w:tc>
      </w:tr>
      <w:tr w:rsidR="009335BD" w:rsidRPr="001265B0" w14:paraId="18DD3033" w14:textId="77777777" w:rsidTr="00C809CA">
        <w:tc>
          <w:tcPr>
            <w:tcW w:w="283" w:type="dxa"/>
          </w:tcPr>
          <w:p w14:paraId="5F27E731" w14:textId="77777777" w:rsidR="009335BD" w:rsidRPr="001265B0" w:rsidRDefault="009335BD" w:rsidP="009335BD">
            <w:pPr>
              <w:widowControl/>
              <w:autoSpaceDE/>
              <w:autoSpaceDN/>
              <w:rPr>
                <w:rFonts w:ascii="Arial" w:eastAsiaTheme="minorHAnsi" w:hAnsi="Arial" w:cs="Arial"/>
                <w:kern w:val="2"/>
                <w:lang w:val="en-GB"/>
                <w14:ligatures w14:val="standardContextual"/>
              </w:rPr>
            </w:pPr>
            <w:r w:rsidRPr="001265B0">
              <w:rPr>
                <w:rFonts w:ascii="Arial" w:eastAsiaTheme="minorHAnsi" w:hAnsi="Arial" w:cs="Arial"/>
                <w:kern w:val="2"/>
                <w:lang w:val="en-GB"/>
                <w14:ligatures w14:val="standardContextual"/>
              </w:rPr>
              <w:t xml:space="preserve">     </w:t>
            </w:r>
          </w:p>
        </w:tc>
      </w:tr>
      <w:tr w:rsidR="009335BD" w:rsidRPr="001265B0" w14:paraId="19BB131B" w14:textId="77777777" w:rsidTr="00C809CA">
        <w:tc>
          <w:tcPr>
            <w:tcW w:w="283" w:type="dxa"/>
          </w:tcPr>
          <w:p w14:paraId="788ECF7E" w14:textId="77777777" w:rsidR="009335BD" w:rsidRPr="001265B0" w:rsidRDefault="009335BD" w:rsidP="009335BD">
            <w:pPr>
              <w:widowControl/>
              <w:autoSpaceDE/>
              <w:autoSpaceDN/>
              <w:rPr>
                <w:rFonts w:ascii="Arial" w:eastAsiaTheme="minorHAnsi" w:hAnsi="Arial" w:cs="Arial"/>
                <w:kern w:val="2"/>
                <w:lang w:val="en-GB"/>
                <w14:ligatures w14:val="standardContextual"/>
              </w:rPr>
            </w:pPr>
          </w:p>
        </w:tc>
      </w:tr>
      <w:tr w:rsidR="009335BD" w:rsidRPr="001265B0" w14:paraId="6BDFFFA3" w14:textId="77777777" w:rsidTr="00C809CA">
        <w:tc>
          <w:tcPr>
            <w:tcW w:w="283" w:type="dxa"/>
          </w:tcPr>
          <w:p w14:paraId="38D8AFE0" w14:textId="77777777" w:rsidR="009335BD" w:rsidRPr="001265B0" w:rsidRDefault="009335BD" w:rsidP="009335BD">
            <w:pPr>
              <w:widowControl/>
              <w:autoSpaceDE/>
              <w:autoSpaceDN/>
              <w:rPr>
                <w:rFonts w:ascii="Arial" w:eastAsiaTheme="minorHAnsi" w:hAnsi="Arial" w:cs="Arial"/>
                <w:kern w:val="2"/>
                <w:lang w:val="en-GB"/>
                <w14:ligatures w14:val="standardContextual"/>
              </w:rPr>
            </w:pPr>
          </w:p>
        </w:tc>
      </w:tr>
      <w:tr w:rsidR="009335BD" w:rsidRPr="001265B0" w14:paraId="54A49D0E" w14:textId="77777777" w:rsidTr="00C809CA">
        <w:tc>
          <w:tcPr>
            <w:tcW w:w="283" w:type="dxa"/>
          </w:tcPr>
          <w:p w14:paraId="0B5EF333" w14:textId="77777777" w:rsidR="009335BD" w:rsidRPr="001265B0" w:rsidRDefault="009335BD" w:rsidP="009335BD">
            <w:pPr>
              <w:widowControl/>
              <w:autoSpaceDE/>
              <w:autoSpaceDN/>
              <w:rPr>
                <w:rFonts w:ascii="Arial" w:eastAsiaTheme="minorHAnsi" w:hAnsi="Arial" w:cs="Arial"/>
                <w:kern w:val="2"/>
                <w:lang w:val="en-GB"/>
                <w14:ligatures w14:val="standardContextual"/>
              </w:rPr>
            </w:pPr>
          </w:p>
        </w:tc>
      </w:tr>
      <w:tr w:rsidR="009335BD" w:rsidRPr="001265B0" w14:paraId="48116080" w14:textId="77777777" w:rsidTr="00C809CA">
        <w:tc>
          <w:tcPr>
            <w:tcW w:w="283" w:type="dxa"/>
          </w:tcPr>
          <w:p w14:paraId="4A29FE66" w14:textId="77777777" w:rsidR="009335BD" w:rsidRPr="001265B0" w:rsidRDefault="009335BD" w:rsidP="009335BD">
            <w:pPr>
              <w:widowControl/>
              <w:autoSpaceDE/>
              <w:autoSpaceDN/>
              <w:rPr>
                <w:rFonts w:ascii="Arial" w:eastAsiaTheme="minorHAnsi" w:hAnsi="Arial" w:cs="Arial"/>
                <w:kern w:val="2"/>
                <w:lang w:val="en-GB"/>
                <w14:ligatures w14:val="standardContextual"/>
              </w:rPr>
            </w:pPr>
          </w:p>
        </w:tc>
      </w:tr>
      <w:tr w:rsidR="009335BD" w:rsidRPr="001265B0" w14:paraId="42FDA5EC" w14:textId="77777777" w:rsidTr="00C809CA">
        <w:tc>
          <w:tcPr>
            <w:tcW w:w="283" w:type="dxa"/>
          </w:tcPr>
          <w:p w14:paraId="5DAFF959" w14:textId="77777777" w:rsidR="009335BD" w:rsidRPr="001265B0" w:rsidRDefault="009335BD" w:rsidP="009335BD">
            <w:pPr>
              <w:widowControl/>
              <w:autoSpaceDE/>
              <w:autoSpaceDN/>
              <w:rPr>
                <w:rFonts w:ascii="Arial" w:eastAsiaTheme="minorHAnsi" w:hAnsi="Arial" w:cs="Arial"/>
                <w:kern w:val="2"/>
                <w:lang w:val="en-GB"/>
                <w14:ligatures w14:val="standardContextual"/>
              </w:rPr>
            </w:pPr>
          </w:p>
        </w:tc>
      </w:tr>
      <w:tr w:rsidR="009335BD" w:rsidRPr="001265B0" w14:paraId="1880DB54" w14:textId="77777777" w:rsidTr="00C809CA">
        <w:tc>
          <w:tcPr>
            <w:tcW w:w="283" w:type="dxa"/>
          </w:tcPr>
          <w:p w14:paraId="17D3195E" w14:textId="77777777" w:rsidR="009335BD" w:rsidRPr="001265B0" w:rsidRDefault="009335BD" w:rsidP="009335BD">
            <w:pPr>
              <w:widowControl/>
              <w:autoSpaceDE/>
              <w:autoSpaceDN/>
              <w:rPr>
                <w:rFonts w:ascii="Arial" w:eastAsiaTheme="minorHAnsi" w:hAnsi="Arial" w:cs="Arial"/>
                <w:kern w:val="2"/>
                <w:lang w:val="en-GB"/>
                <w14:ligatures w14:val="standardContextual"/>
              </w:rPr>
            </w:pPr>
          </w:p>
        </w:tc>
      </w:tr>
      <w:tr w:rsidR="009335BD" w:rsidRPr="001265B0" w14:paraId="7CA5454E" w14:textId="77777777" w:rsidTr="00C809CA">
        <w:tc>
          <w:tcPr>
            <w:tcW w:w="283" w:type="dxa"/>
          </w:tcPr>
          <w:p w14:paraId="226AF77D" w14:textId="77777777" w:rsidR="009335BD" w:rsidRPr="001265B0" w:rsidRDefault="009335BD" w:rsidP="009335BD">
            <w:pPr>
              <w:widowControl/>
              <w:autoSpaceDE/>
              <w:autoSpaceDN/>
              <w:rPr>
                <w:rFonts w:ascii="Arial" w:eastAsiaTheme="minorHAnsi" w:hAnsi="Arial" w:cs="Arial"/>
                <w:kern w:val="2"/>
                <w:lang w:val="en-GB"/>
                <w14:ligatures w14:val="standardContextual"/>
              </w:rPr>
            </w:pPr>
          </w:p>
        </w:tc>
      </w:tr>
    </w:tbl>
    <w:p w14:paraId="6B60CBCD" w14:textId="77777777" w:rsidR="009335BD" w:rsidRPr="001265B0" w:rsidRDefault="009335BD" w:rsidP="009335BD">
      <w:pPr>
        <w:widowControl/>
        <w:autoSpaceDE/>
        <w:autoSpaceDN/>
        <w:spacing w:after="160" w:line="259" w:lineRule="auto"/>
        <w:rPr>
          <w:rFonts w:ascii="Arial" w:eastAsiaTheme="minorHAnsi" w:hAnsi="Arial" w:cs="Arial"/>
          <w:kern w:val="2"/>
          <w:lang w:val="en-GB"/>
          <w14:ligatures w14:val="standardContextual"/>
        </w:rPr>
      </w:pPr>
      <w:r w:rsidRPr="001265B0">
        <w:rPr>
          <w:rFonts w:ascii="Arial" w:eastAsiaTheme="minorHAnsi" w:hAnsi="Arial" w:cs="Arial"/>
          <w:kern w:val="2"/>
          <w:lang w:val="en-GB"/>
          <w14:ligatures w14:val="standardContextual"/>
        </w:rPr>
        <w:t>A</w:t>
      </w:r>
      <w:r w:rsidRPr="001265B0">
        <w:rPr>
          <w:rFonts w:ascii="Arial" w:eastAsiaTheme="minorHAnsi" w:hAnsi="Arial" w:cs="Arial"/>
          <w:kern w:val="2"/>
          <w:lang w:val="en-GB"/>
          <w14:ligatures w14:val="standardContextual"/>
        </w:rPr>
        <w:br/>
        <w:t>B</w:t>
      </w:r>
      <w:r w:rsidRPr="001265B0">
        <w:rPr>
          <w:rFonts w:ascii="Arial" w:eastAsiaTheme="minorHAnsi" w:hAnsi="Arial" w:cs="Arial"/>
          <w:kern w:val="2"/>
          <w:lang w:val="en-GB"/>
          <w14:ligatures w14:val="standardContextual"/>
        </w:rPr>
        <w:br/>
        <w:t>C</w:t>
      </w:r>
      <w:r w:rsidRPr="001265B0">
        <w:rPr>
          <w:rFonts w:ascii="Arial" w:eastAsiaTheme="minorHAnsi" w:hAnsi="Arial" w:cs="Arial"/>
          <w:kern w:val="2"/>
          <w:lang w:val="en-GB"/>
          <w14:ligatures w14:val="standardContextual"/>
        </w:rPr>
        <w:br/>
        <w:t>D</w:t>
      </w:r>
      <w:r w:rsidRPr="001265B0">
        <w:rPr>
          <w:rFonts w:ascii="Arial" w:eastAsiaTheme="minorHAnsi" w:hAnsi="Arial" w:cs="Arial"/>
          <w:kern w:val="2"/>
          <w:lang w:val="en-GB"/>
          <w14:ligatures w14:val="standardContextual"/>
        </w:rPr>
        <w:br/>
        <w:t>E</w:t>
      </w:r>
      <w:r w:rsidRPr="001265B0">
        <w:rPr>
          <w:rFonts w:ascii="Arial" w:eastAsiaTheme="minorHAnsi" w:hAnsi="Arial" w:cs="Arial"/>
          <w:kern w:val="2"/>
          <w:lang w:val="en-GB"/>
          <w14:ligatures w14:val="standardContextual"/>
        </w:rPr>
        <w:br/>
        <w:t>F</w:t>
      </w:r>
      <w:r w:rsidRPr="001265B0">
        <w:rPr>
          <w:rFonts w:ascii="Arial" w:eastAsiaTheme="minorHAnsi" w:hAnsi="Arial" w:cs="Arial"/>
          <w:kern w:val="2"/>
          <w:lang w:val="en-GB"/>
          <w14:ligatures w14:val="standardContextual"/>
        </w:rPr>
        <w:br/>
        <w:t>G</w:t>
      </w:r>
      <w:r w:rsidRPr="001265B0">
        <w:rPr>
          <w:rFonts w:ascii="Arial" w:eastAsiaTheme="minorHAnsi" w:hAnsi="Arial" w:cs="Arial"/>
          <w:kern w:val="2"/>
          <w:lang w:val="en-GB"/>
          <w14:ligatures w14:val="standardContextual"/>
        </w:rPr>
        <w:br/>
        <w:t>H</w:t>
      </w:r>
      <w:r w:rsidRPr="001265B0">
        <w:rPr>
          <w:rFonts w:ascii="Arial" w:eastAsiaTheme="minorHAnsi" w:hAnsi="Arial" w:cs="Arial"/>
          <w:kern w:val="2"/>
          <w:lang w:val="en-GB"/>
          <w14:ligatures w14:val="standardContextual"/>
        </w:rPr>
        <w:br/>
        <w:t>Don’t know</w:t>
      </w:r>
      <w:r w:rsidRPr="001265B0">
        <w:rPr>
          <w:rFonts w:ascii="Arial" w:eastAsiaTheme="minorHAnsi" w:hAnsi="Arial" w:cs="Arial"/>
          <w:kern w:val="2"/>
          <w:lang w:val="en-GB"/>
          <w14:ligatures w14:val="standardContextual"/>
        </w:rPr>
        <w:br/>
      </w:r>
    </w:p>
    <w:p w14:paraId="7B776B15" w14:textId="49556281" w:rsidR="009335BD" w:rsidRPr="00C903D7" w:rsidRDefault="009335BD" w:rsidP="009335BD">
      <w:pPr>
        <w:widowControl/>
        <w:numPr>
          <w:ilvl w:val="0"/>
          <w:numId w:val="5"/>
        </w:numPr>
        <w:autoSpaceDE/>
        <w:autoSpaceDN/>
        <w:spacing w:after="160" w:line="259" w:lineRule="auto"/>
        <w:contextualSpacing/>
        <w:rPr>
          <w:rFonts w:ascii="Arial" w:eastAsiaTheme="minorHAnsi" w:hAnsi="Arial" w:cs="Arial"/>
          <w:b/>
          <w:bCs/>
          <w:kern w:val="2"/>
          <w:lang w:val="en-GB"/>
          <w14:ligatures w14:val="standardContextual"/>
        </w:rPr>
      </w:pPr>
      <w:r w:rsidRPr="00C903D7">
        <w:rPr>
          <w:rFonts w:ascii="Arial" w:eastAsiaTheme="minorHAnsi" w:hAnsi="Arial" w:cs="Arial"/>
          <w:b/>
          <w:bCs/>
          <w:kern w:val="2"/>
          <w:lang w:val="en-GB"/>
          <w14:ligatures w14:val="standardContextual"/>
        </w:rPr>
        <w:t xml:space="preserve"> Are you...</w:t>
      </w:r>
      <w:r w:rsidRPr="00C903D7">
        <w:rPr>
          <w:rFonts w:ascii="Arial" w:eastAsiaTheme="minorHAnsi" w:hAnsi="Arial" w:cs="Arial"/>
          <w:b/>
          <w:bCs/>
          <w:kern w:val="2"/>
          <w:lang w:val="en-GB"/>
          <w14:ligatures w14:val="standardContextual"/>
        </w:rPr>
        <w:br/>
        <w:t>(Please tick all that apply)</w:t>
      </w:r>
      <w:r w:rsidRPr="00C903D7">
        <w:rPr>
          <w:rFonts w:ascii="Arial" w:eastAsiaTheme="minorHAnsi" w:hAnsi="Arial" w:cs="Arial"/>
          <w:b/>
          <w:bCs/>
          <w:kern w:val="2"/>
          <w:lang w:val="en-GB"/>
          <w14:ligatures w14:val="standardContextual"/>
        </w:rPr>
        <w:br/>
      </w:r>
    </w:p>
    <w:tbl>
      <w:tblPr>
        <w:tblStyle w:val="TableGrid1"/>
        <w:tblpPr w:leftFromText="180" w:rightFromText="180" w:vertAnchor="text" w:tblpY="1"/>
        <w:tblOverlap w:val="never"/>
        <w:tblW w:w="0" w:type="auto"/>
        <w:tblLook w:val="04A0" w:firstRow="1" w:lastRow="0" w:firstColumn="1" w:lastColumn="0" w:noHBand="0" w:noVBand="1"/>
      </w:tblPr>
      <w:tblGrid>
        <w:gridCol w:w="279"/>
      </w:tblGrid>
      <w:tr w:rsidR="009335BD" w:rsidRPr="001265B0" w14:paraId="46DC9F05" w14:textId="77777777" w:rsidTr="00C809CA">
        <w:tc>
          <w:tcPr>
            <w:tcW w:w="279" w:type="dxa"/>
          </w:tcPr>
          <w:p w14:paraId="2F540F53" w14:textId="77777777" w:rsidR="009335BD" w:rsidRPr="001265B0" w:rsidRDefault="009335BD" w:rsidP="009335BD">
            <w:pPr>
              <w:widowControl/>
              <w:autoSpaceDE/>
              <w:autoSpaceDN/>
              <w:rPr>
                <w:rFonts w:ascii="Arial" w:eastAsiaTheme="minorHAnsi" w:hAnsi="Arial" w:cs="Arial"/>
                <w:kern w:val="2"/>
                <w:lang w:val="en-GB"/>
                <w14:ligatures w14:val="standardContextual"/>
              </w:rPr>
            </w:pPr>
          </w:p>
        </w:tc>
      </w:tr>
      <w:tr w:rsidR="009335BD" w:rsidRPr="001265B0" w14:paraId="1A29020A" w14:textId="77777777" w:rsidTr="00C809CA">
        <w:tc>
          <w:tcPr>
            <w:tcW w:w="279" w:type="dxa"/>
          </w:tcPr>
          <w:p w14:paraId="18CD61AE" w14:textId="77777777" w:rsidR="009335BD" w:rsidRPr="001265B0" w:rsidRDefault="009335BD" w:rsidP="009335BD">
            <w:pPr>
              <w:widowControl/>
              <w:autoSpaceDE/>
              <w:autoSpaceDN/>
              <w:rPr>
                <w:rFonts w:ascii="Arial" w:eastAsiaTheme="minorHAnsi" w:hAnsi="Arial" w:cs="Arial"/>
                <w:kern w:val="2"/>
                <w:lang w:val="en-GB"/>
                <w14:ligatures w14:val="standardContextual"/>
              </w:rPr>
            </w:pPr>
            <w:r w:rsidRPr="001265B0">
              <w:rPr>
                <w:rFonts w:ascii="Arial" w:eastAsiaTheme="minorHAnsi" w:hAnsi="Arial" w:cs="Arial"/>
                <w:kern w:val="2"/>
                <w:lang w:val="en-GB"/>
                <w14:ligatures w14:val="standardContextual"/>
              </w:rPr>
              <w:t xml:space="preserve">  </w:t>
            </w:r>
          </w:p>
        </w:tc>
      </w:tr>
      <w:tr w:rsidR="009335BD" w:rsidRPr="001265B0" w14:paraId="5E044877" w14:textId="77777777" w:rsidTr="00C809CA">
        <w:tc>
          <w:tcPr>
            <w:tcW w:w="279" w:type="dxa"/>
          </w:tcPr>
          <w:p w14:paraId="32400B75" w14:textId="77777777" w:rsidR="009335BD" w:rsidRPr="001265B0" w:rsidRDefault="009335BD" w:rsidP="009335BD">
            <w:pPr>
              <w:widowControl/>
              <w:autoSpaceDE/>
              <w:autoSpaceDN/>
              <w:rPr>
                <w:rFonts w:ascii="Arial" w:eastAsiaTheme="minorHAnsi" w:hAnsi="Arial" w:cs="Arial"/>
                <w:kern w:val="2"/>
                <w:lang w:val="en-GB"/>
                <w14:ligatures w14:val="standardContextual"/>
              </w:rPr>
            </w:pPr>
          </w:p>
        </w:tc>
      </w:tr>
    </w:tbl>
    <w:p w14:paraId="655CE993" w14:textId="77777777" w:rsidR="009335BD" w:rsidRPr="001265B0" w:rsidRDefault="009335BD" w:rsidP="009335BD">
      <w:pPr>
        <w:widowControl/>
        <w:autoSpaceDE/>
        <w:autoSpaceDN/>
        <w:spacing w:after="160" w:line="259" w:lineRule="auto"/>
        <w:ind w:left="720"/>
        <w:rPr>
          <w:rFonts w:ascii="Arial" w:eastAsiaTheme="minorHAnsi" w:hAnsi="Arial" w:cs="Arial"/>
          <w:kern w:val="2"/>
          <w:lang w:val="en-GB"/>
          <w14:ligatures w14:val="standardContextual"/>
        </w:rPr>
      </w:pPr>
      <w:r w:rsidRPr="001265B0">
        <w:rPr>
          <w:rFonts w:ascii="Arial" w:eastAsiaTheme="minorHAnsi" w:hAnsi="Arial" w:cs="Arial"/>
          <w:kern w:val="2"/>
          <w:lang w:val="en-GB"/>
          <w14:ligatures w14:val="standardContextual"/>
        </w:rPr>
        <w:t>A resident in West Yorkshire</w:t>
      </w:r>
      <w:r w:rsidRPr="001265B0">
        <w:rPr>
          <w:rFonts w:ascii="Arial" w:eastAsiaTheme="minorHAnsi" w:hAnsi="Arial" w:cs="Arial"/>
          <w:kern w:val="2"/>
          <w:lang w:val="en-GB"/>
          <w14:ligatures w14:val="standardContextual"/>
        </w:rPr>
        <w:br/>
        <w:t>A business owner in West Yorkshire</w:t>
      </w:r>
      <w:r w:rsidRPr="001265B0">
        <w:rPr>
          <w:rFonts w:ascii="Arial" w:eastAsiaTheme="minorHAnsi" w:hAnsi="Arial" w:cs="Arial"/>
          <w:kern w:val="2"/>
          <w:lang w:val="en-GB"/>
          <w14:ligatures w14:val="standardContextual"/>
        </w:rPr>
        <w:br/>
        <w:t xml:space="preserve">Someone who works in West Yorkshire </w:t>
      </w:r>
      <w:r w:rsidRPr="001265B0">
        <w:rPr>
          <w:rFonts w:ascii="Arial" w:eastAsiaTheme="minorHAnsi" w:hAnsi="Arial" w:cs="Arial"/>
          <w:kern w:val="2"/>
          <w:lang w:val="en-GB"/>
          <w14:ligatures w14:val="standardContextual"/>
        </w:rPr>
        <w:br/>
      </w:r>
    </w:p>
    <w:p w14:paraId="38799F45" w14:textId="6BB0DD15" w:rsidR="009335BD" w:rsidRPr="00C903D7" w:rsidRDefault="009335BD" w:rsidP="009335BD">
      <w:pPr>
        <w:widowControl/>
        <w:numPr>
          <w:ilvl w:val="0"/>
          <w:numId w:val="5"/>
        </w:numPr>
        <w:autoSpaceDE/>
        <w:autoSpaceDN/>
        <w:spacing w:after="160" w:line="259" w:lineRule="auto"/>
        <w:contextualSpacing/>
        <w:rPr>
          <w:rFonts w:ascii="Arial" w:eastAsiaTheme="minorHAnsi" w:hAnsi="Arial" w:cs="Arial"/>
          <w:b/>
          <w:bCs/>
          <w:kern w:val="2"/>
          <w:lang w:val="en-GB"/>
          <w14:ligatures w14:val="standardContextual"/>
        </w:rPr>
      </w:pPr>
      <w:r w:rsidRPr="00C903D7">
        <w:rPr>
          <w:rFonts w:ascii="Arial" w:eastAsiaTheme="minorHAnsi" w:hAnsi="Arial" w:cs="Arial"/>
          <w:b/>
          <w:bCs/>
          <w:kern w:val="2"/>
          <w:lang w:val="en-GB"/>
          <w14:ligatures w14:val="standardContextual"/>
        </w:rPr>
        <w:t>Please indicate which district you live or own/rent a business premises in: </w:t>
      </w:r>
      <w:r w:rsidRPr="00C903D7">
        <w:rPr>
          <w:rFonts w:ascii="Arial" w:eastAsiaTheme="minorHAnsi" w:hAnsi="Arial" w:cs="Arial"/>
          <w:b/>
          <w:bCs/>
          <w:kern w:val="2"/>
          <w:lang w:val="en-GB"/>
          <w14:ligatures w14:val="standardContextual"/>
        </w:rPr>
        <w:br/>
      </w:r>
    </w:p>
    <w:tbl>
      <w:tblPr>
        <w:tblStyle w:val="TableGrid1"/>
        <w:tblpPr w:leftFromText="180" w:rightFromText="180" w:vertAnchor="text" w:tblpY="1"/>
        <w:tblOverlap w:val="never"/>
        <w:tblW w:w="0" w:type="auto"/>
        <w:tblLook w:val="04A0" w:firstRow="1" w:lastRow="0" w:firstColumn="1" w:lastColumn="0" w:noHBand="0" w:noVBand="1"/>
      </w:tblPr>
      <w:tblGrid>
        <w:gridCol w:w="279"/>
      </w:tblGrid>
      <w:tr w:rsidR="009335BD" w:rsidRPr="001265B0" w14:paraId="237AE109" w14:textId="77777777" w:rsidTr="00C809CA">
        <w:tc>
          <w:tcPr>
            <w:tcW w:w="279" w:type="dxa"/>
          </w:tcPr>
          <w:p w14:paraId="2CDFDF00" w14:textId="77777777" w:rsidR="009335BD" w:rsidRPr="001265B0" w:rsidRDefault="009335BD" w:rsidP="009335BD">
            <w:pPr>
              <w:widowControl/>
              <w:autoSpaceDE/>
              <w:autoSpaceDN/>
              <w:rPr>
                <w:rFonts w:ascii="Arial" w:eastAsiaTheme="minorHAnsi" w:hAnsi="Arial" w:cs="Arial"/>
                <w:kern w:val="2"/>
                <w:lang w:val="en-GB"/>
                <w14:ligatures w14:val="standardContextual"/>
              </w:rPr>
            </w:pPr>
          </w:p>
        </w:tc>
      </w:tr>
      <w:tr w:rsidR="009335BD" w:rsidRPr="001265B0" w14:paraId="7D26D68E" w14:textId="77777777" w:rsidTr="00C809CA">
        <w:tc>
          <w:tcPr>
            <w:tcW w:w="279" w:type="dxa"/>
          </w:tcPr>
          <w:p w14:paraId="3C17EE89" w14:textId="77777777" w:rsidR="009335BD" w:rsidRPr="001265B0" w:rsidRDefault="009335BD" w:rsidP="009335BD">
            <w:pPr>
              <w:widowControl/>
              <w:autoSpaceDE/>
              <w:autoSpaceDN/>
              <w:rPr>
                <w:rFonts w:ascii="Arial" w:eastAsiaTheme="minorHAnsi" w:hAnsi="Arial" w:cs="Arial"/>
                <w:kern w:val="2"/>
                <w:lang w:val="en-GB"/>
                <w14:ligatures w14:val="standardContextual"/>
              </w:rPr>
            </w:pPr>
            <w:r w:rsidRPr="001265B0">
              <w:rPr>
                <w:rFonts w:ascii="Arial" w:eastAsiaTheme="minorHAnsi" w:hAnsi="Arial" w:cs="Arial"/>
                <w:kern w:val="2"/>
                <w:lang w:val="en-GB"/>
                <w14:ligatures w14:val="standardContextual"/>
              </w:rPr>
              <w:t xml:space="preserve">  </w:t>
            </w:r>
          </w:p>
        </w:tc>
      </w:tr>
      <w:tr w:rsidR="009335BD" w:rsidRPr="001265B0" w14:paraId="280C37E4" w14:textId="77777777" w:rsidTr="00C809CA">
        <w:tc>
          <w:tcPr>
            <w:tcW w:w="279" w:type="dxa"/>
          </w:tcPr>
          <w:p w14:paraId="56020F27" w14:textId="77777777" w:rsidR="009335BD" w:rsidRPr="001265B0" w:rsidRDefault="009335BD" w:rsidP="009335BD">
            <w:pPr>
              <w:widowControl/>
              <w:autoSpaceDE/>
              <w:autoSpaceDN/>
              <w:rPr>
                <w:rFonts w:ascii="Arial" w:eastAsiaTheme="minorHAnsi" w:hAnsi="Arial" w:cs="Arial"/>
                <w:kern w:val="2"/>
                <w:lang w:val="en-GB"/>
                <w14:ligatures w14:val="standardContextual"/>
              </w:rPr>
            </w:pPr>
          </w:p>
        </w:tc>
      </w:tr>
      <w:tr w:rsidR="009335BD" w:rsidRPr="001265B0" w14:paraId="727E51E3" w14:textId="77777777" w:rsidTr="00C809CA">
        <w:tc>
          <w:tcPr>
            <w:tcW w:w="279" w:type="dxa"/>
          </w:tcPr>
          <w:p w14:paraId="77C8EECE" w14:textId="77777777" w:rsidR="009335BD" w:rsidRPr="001265B0" w:rsidRDefault="009335BD" w:rsidP="009335BD">
            <w:pPr>
              <w:widowControl/>
              <w:autoSpaceDE/>
              <w:autoSpaceDN/>
              <w:rPr>
                <w:rFonts w:ascii="Arial" w:eastAsiaTheme="minorHAnsi" w:hAnsi="Arial" w:cs="Arial"/>
                <w:kern w:val="2"/>
                <w:lang w:val="en-GB"/>
                <w14:ligatures w14:val="standardContextual"/>
              </w:rPr>
            </w:pPr>
          </w:p>
        </w:tc>
      </w:tr>
      <w:tr w:rsidR="009335BD" w:rsidRPr="001265B0" w14:paraId="0CB93444" w14:textId="77777777" w:rsidTr="00C809CA">
        <w:tc>
          <w:tcPr>
            <w:tcW w:w="279" w:type="dxa"/>
          </w:tcPr>
          <w:p w14:paraId="731877CF" w14:textId="77777777" w:rsidR="009335BD" w:rsidRPr="001265B0" w:rsidRDefault="009335BD" w:rsidP="009335BD">
            <w:pPr>
              <w:widowControl/>
              <w:autoSpaceDE/>
              <w:autoSpaceDN/>
              <w:rPr>
                <w:rFonts w:ascii="Arial" w:eastAsiaTheme="minorHAnsi" w:hAnsi="Arial" w:cs="Arial"/>
                <w:kern w:val="2"/>
                <w:lang w:val="en-GB"/>
                <w14:ligatures w14:val="standardContextual"/>
              </w:rPr>
            </w:pPr>
          </w:p>
        </w:tc>
      </w:tr>
      <w:tr w:rsidR="009335BD" w:rsidRPr="001265B0" w14:paraId="5F210654" w14:textId="77777777" w:rsidTr="00C809CA">
        <w:tc>
          <w:tcPr>
            <w:tcW w:w="279" w:type="dxa"/>
          </w:tcPr>
          <w:p w14:paraId="3816D61E" w14:textId="77777777" w:rsidR="009335BD" w:rsidRPr="001265B0" w:rsidRDefault="009335BD" w:rsidP="009335BD">
            <w:pPr>
              <w:widowControl/>
              <w:autoSpaceDE/>
              <w:autoSpaceDN/>
              <w:rPr>
                <w:rFonts w:ascii="Arial" w:eastAsiaTheme="minorHAnsi" w:hAnsi="Arial" w:cs="Arial"/>
                <w:kern w:val="2"/>
                <w:lang w:val="en-GB"/>
                <w14:ligatures w14:val="standardContextual"/>
              </w:rPr>
            </w:pPr>
          </w:p>
        </w:tc>
      </w:tr>
    </w:tbl>
    <w:p w14:paraId="10FC9EA8" w14:textId="77777777" w:rsidR="009335BD" w:rsidRPr="001265B0" w:rsidRDefault="009335BD" w:rsidP="009335BD">
      <w:pPr>
        <w:widowControl/>
        <w:autoSpaceDE/>
        <w:autoSpaceDN/>
        <w:spacing w:after="160" w:line="259" w:lineRule="auto"/>
        <w:ind w:left="360"/>
        <w:rPr>
          <w:rFonts w:ascii="Arial" w:eastAsiaTheme="minorHAnsi" w:hAnsi="Arial" w:cs="Arial"/>
          <w:kern w:val="2"/>
          <w:lang w:val="en-GB"/>
          <w14:ligatures w14:val="standardContextual"/>
        </w:rPr>
      </w:pPr>
      <w:r w:rsidRPr="001265B0">
        <w:rPr>
          <w:rFonts w:ascii="Arial" w:eastAsiaTheme="minorHAnsi" w:hAnsi="Arial" w:cs="Arial"/>
          <w:kern w:val="2"/>
          <w:lang w:val="en-GB"/>
          <w14:ligatures w14:val="standardContextual"/>
        </w:rPr>
        <w:t>Bradford </w:t>
      </w:r>
      <w:r w:rsidRPr="001265B0">
        <w:rPr>
          <w:rFonts w:ascii="Arial" w:eastAsiaTheme="minorHAnsi" w:hAnsi="Arial" w:cs="Arial"/>
          <w:kern w:val="2"/>
          <w:lang w:val="en-GB"/>
          <w14:ligatures w14:val="standardContextual"/>
        </w:rPr>
        <w:br/>
        <w:t>Calderdale</w:t>
      </w:r>
      <w:r w:rsidRPr="001265B0">
        <w:rPr>
          <w:rFonts w:ascii="Arial" w:eastAsiaTheme="minorHAnsi" w:hAnsi="Arial" w:cs="Arial"/>
          <w:kern w:val="2"/>
          <w:lang w:val="en-GB"/>
          <w14:ligatures w14:val="standardContextual"/>
        </w:rPr>
        <w:br/>
        <w:t>Kirklees</w:t>
      </w:r>
      <w:r w:rsidRPr="001265B0">
        <w:rPr>
          <w:rFonts w:ascii="Arial" w:eastAsiaTheme="minorHAnsi" w:hAnsi="Arial" w:cs="Arial"/>
          <w:kern w:val="2"/>
          <w:lang w:val="en-GB"/>
          <w14:ligatures w14:val="standardContextual"/>
        </w:rPr>
        <w:br/>
        <w:t>Leeds</w:t>
      </w:r>
      <w:r w:rsidRPr="001265B0">
        <w:rPr>
          <w:rFonts w:ascii="Arial" w:eastAsiaTheme="minorHAnsi" w:hAnsi="Arial" w:cs="Arial"/>
          <w:kern w:val="2"/>
          <w:lang w:val="en-GB"/>
          <w14:ligatures w14:val="standardContextual"/>
        </w:rPr>
        <w:br/>
        <w:t>Wakefield</w:t>
      </w:r>
      <w:r w:rsidRPr="001265B0">
        <w:rPr>
          <w:rFonts w:ascii="Arial" w:eastAsiaTheme="minorHAnsi" w:hAnsi="Arial" w:cs="Arial"/>
          <w:kern w:val="2"/>
          <w:lang w:val="en-GB"/>
          <w14:ligatures w14:val="standardContextual"/>
        </w:rPr>
        <w:br/>
        <w:t>I don't live in West Yorkshire</w:t>
      </w:r>
    </w:p>
    <w:p w14:paraId="465F5A37" w14:textId="77777777" w:rsidR="009335BD" w:rsidRPr="001265B0" w:rsidRDefault="009335BD" w:rsidP="009335BD">
      <w:pPr>
        <w:widowControl/>
        <w:autoSpaceDE/>
        <w:autoSpaceDN/>
        <w:spacing w:after="160" w:line="259" w:lineRule="auto"/>
        <w:rPr>
          <w:rFonts w:ascii="Arial" w:eastAsiaTheme="minorHAnsi" w:hAnsi="Arial" w:cs="Arial"/>
          <w:kern w:val="2"/>
          <w:lang w:val="en-GB"/>
          <w14:ligatures w14:val="standardContextual"/>
        </w:rPr>
      </w:pPr>
    </w:p>
    <w:p w14:paraId="5314B8E3" w14:textId="7B1E4FE2" w:rsidR="009335BD" w:rsidRPr="00C903D7" w:rsidRDefault="009335BD" w:rsidP="009335BD">
      <w:pPr>
        <w:widowControl/>
        <w:numPr>
          <w:ilvl w:val="0"/>
          <w:numId w:val="5"/>
        </w:numPr>
        <w:autoSpaceDE/>
        <w:autoSpaceDN/>
        <w:spacing w:after="160" w:line="259" w:lineRule="auto"/>
        <w:contextualSpacing/>
        <w:rPr>
          <w:rFonts w:ascii="Arial" w:eastAsiaTheme="minorHAnsi" w:hAnsi="Arial" w:cs="Arial"/>
          <w:b/>
          <w:bCs/>
          <w:kern w:val="2"/>
          <w:lang w:val="en-GB"/>
          <w14:ligatures w14:val="standardContextual"/>
        </w:rPr>
      </w:pPr>
      <w:r w:rsidRPr="00C903D7">
        <w:rPr>
          <w:rFonts w:ascii="Arial" w:eastAsiaTheme="minorHAnsi" w:hAnsi="Arial" w:cs="Arial"/>
          <w:b/>
          <w:bCs/>
          <w:kern w:val="2"/>
          <w:lang w:val="en-GB"/>
          <w14:ligatures w14:val="standardContextual"/>
        </w:rPr>
        <w:t xml:space="preserve">Do you support the proposal to increase the Council Tax police precept? </w:t>
      </w:r>
      <w:r w:rsidRPr="00C903D7">
        <w:rPr>
          <w:rFonts w:ascii="Arial" w:eastAsiaTheme="minorHAnsi" w:hAnsi="Arial" w:cs="Arial"/>
          <w:b/>
          <w:bCs/>
          <w:kern w:val="2"/>
          <w:lang w:val="en-GB"/>
          <w14:ligatures w14:val="standardContextual"/>
        </w:rPr>
        <w:br/>
      </w:r>
    </w:p>
    <w:tbl>
      <w:tblPr>
        <w:tblStyle w:val="TableGrid1"/>
        <w:tblpPr w:leftFromText="180" w:rightFromText="180" w:vertAnchor="text" w:tblpY="1"/>
        <w:tblOverlap w:val="never"/>
        <w:tblW w:w="0" w:type="auto"/>
        <w:tblLook w:val="04A0" w:firstRow="1" w:lastRow="0" w:firstColumn="1" w:lastColumn="0" w:noHBand="0" w:noVBand="1"/>
      </w:tblPr>
      <w:tblGrid>
        <w:gridCol w:w="279"/>
      </w:tblGrid>
      <w:tr w:rsidR="009335BD" w:rsidRPr="001265B0" w14:paraId="3DAB9178" w14:textId="77777777" w:rsidTr="00C809CA">
        <w:tc>
          <w:tcPr>
            <w:tcW w:w="279" w:type="dxa"/>
          </w:tcPr>
          <w:p w14:paraId="5D05AC30" w14:textId="77777777" w:rsidR="009335BD" w:rsidRPr="001265B0" w:rsidRDefault="009335BD" w:rsidP="009335BD">
            <w:pPr>
              <w:widowControl/>
              <w:autoSpaceDE/>
              <w:autoSpaceDN/>
              <w:rPr>
                <w:rFonts w:ascii="Arial" w:eastAsiaTheme="minorHAnsi" w:hAnsi="Arial" w:cs="Arial"/>
                <w:kern w:val="2"/>
                <w:lang w:val="en-GB"/>
                <w14:ligatures w14:val="standardContextual"/>
              </w:rPr>
            </w:pPr>
          </w:p>
        </w:tc>
      </w:tr>
      <w:tr w:rsidR="009335BD" w:rsidRPr="001265B0" w14:paraId="4AC26FC0" w14:textId="77777777" w:rsidTr="00C809CA">
        <w:tc>
          <w:tcPr>
            <w:tcW w:w="279" w:type="dxa"/>
          </w:tcPr>
          <w:p w14:paraId="79F86EE0" w14:textId="77777777" w:rsidR="009335BD" w:rsidRPr="001265B0" w:rsidRDefault="009335BD" w:rsidP="009335BD">
            <w:pPr>
              <w:widowControl/>
              <w:autoSpaceDE/>
              <w:autoSpaceDN/>
              <w:rPr>
                <w:rFonts w:ascii="Arial" w:eastAsiaTheme="minorHAnsi" w:hAnsi="Arial" w:cs="Arial"/>
                <w:kern w:val="2"/>
                <w:lang w:val="en-GB"/>
                <w14:ligatures w14:val="standardContextual"/>
              </w:rPr>
            </w:pPr>
            <w:r w:rsidRPr="001265B0">
              <w:rPr>
                <w:rFonts w:ascii="Arial" w:eastAsiaTheme="minorHAnsi" w:hAnsi="Arial" w:cs="Arial"/>
                <w:kern w:val="2"/>
                <w:lang w:val="en-GB"/>
                <w14:ligatures w14:val="standardContextual"/>
              </w:rPr>
              <w:t xml:space="preserve">  </w:t>
            </w:r>
          </w:p>
        </w:tc>
      </w:tr>
    </w:tbl>
    <w:p w14:paraId="2045F3A4" w14:textId="77777777" w:rsidR="009335BD" w:rsidRPr="001265B0" w:rsidRDefault="009335BD" w:rsidP="009335BD">
      <w:pPr>
        <w:widowControl/>
        <w:autoSpaceDE/>
        <w:autoSpaceDN/>
        <w:spacing w:after="160" w:line="259" w:lineRule="auto"/>
        <w:rPr>
          <w:rFonts w:ascii="Arial" w:eastAsiaTheme="minorHAnsi" w:hAnsi="Arial" w:cs="Arial"/>
          <w:kern w:val="2"/>
          <w:lang w:val="en-GB"/>
          <w14:ligatures w14:val="standardContextual"/>
        </w:rPr>
      </w:pPr>
      <w:r w:rsidRPr="001265B0">
        <w:rPr>
          <w:rFonts w:ascii="Arial" w:eastAsiaTheme="minorHAnsi" w:hAnsi="Arial" w:cs="Arial"/>
          <w:kern w:val="2"/>
          <w:lang w:val="en-GB"/>
          <w14:ligatures w14:val="standardContextual"/>
        </w:rPr>
        <w:t>Yes</w:t>
      </w:r>
      <w:r w:rsidRPr="001265B0">
        <w:rPr>
          <w:rFonts w:ascii="Arial" w:eastAsiaTheme="minorHAnsi" w:hAnsi="Arial" w:cs="Arial"/>
          <w:kern w:val="2"/>
          <w:lang w:val="en-GB"/>
          <w14:ligatures w14:val="standardContextual"/>
        </w:rPr>
        <w:br/>
        <w:t xml:space="preserve">No </w:t>
      </w:r>
    </w:p>
    <w:p w14:paraId="36A09AB8" w14:textId="77777777" w:rsidR="009335BD" w:rsidRPr="001265B0" w:rsidRDefault="009335BD" w:rsidP="009335BD">
      <w:pPr>
        <w:widowControl/>
        <w:autoSpaceDE/>
        <w:autoSpaceDN/>
        <w:spacing w:after="160" w:line="259" w:lineRule="auto"/>
        <w:rPr>
          <w:rFonts w:ascii="Arial" w:eastAsiaTheme="minorHAnsi" w:hAnsi="Arial" w:cs="Arial"/>
          <w:kern w:val="2"/>
          <w:lang w:val="en-GB"/>
          <w14:ligatures w14:val="standardContextual"/>
        </w:rPr>
      </w:pPr>
    </w:p>
    <w:p w14:paraId="4A5C4AE7" w14:textId="77777777" w:rsidR="009335BD" w:rsidRPr="00C903D7" w:rsidRDefault="009335BD" w:rsidP="009335BD">
      <w:pPr>
        <w:widowControl/>
        <w:numPr>
          <w:ilvl w:val="0"/>
          <w:numId w:val="5"/>
        </w:numPr>
        <w:autoSpaceDE/>
        <w:autoSpaceDN/>
        <w:spacing w:after="160" w:line="259" w:lineRule="auto"/>
        <w:contextualSpacing/>
        <w:rPr>
          <w:rFonts w:ascii="Arial" w:eastAsiaTheme="minorHAnsi" w:hAnsi="Arial" w:cs="Arial"/>
          <w:b/>
          <w:bCs/>
          <w:kern w:val="2"/>
          <w:lang w:val="en-GB"/>
          <w14:ligatures w14:val="standardContextual"/>
        </w:rPr>
      </w:pPr>
      <w:r w:rsidRPr="00C903D7">
        <w:rPr>
          <w:rFonts w:ascii="Arial" w:eastAsiaTheme="minorHAnsi" w:hAnsi="Arial" w:cs="Arial"/>
          <w:b/>
          <w:bCs/>
          <w:kern w:val="2"/>
          <w:lang w:val="en-GB"/>
          <w14:ligatures w14:val="standardContextual"/>
        </w:rPr>
        <w:t>Are there any comments or feedback you would like to make about the proposal?</w:t>
      </w:r>
    </w:p>
    <w:tbl>
      <w:tblPr>
        <w:tblStyle w:val="TableGrid1"/>
        <w:tblW w:w="0" w:type="auto"/>
        <w:tblLook w:val="04A0" w:firstRow="1" w:lastRow="0" w:firstColumn="1" w:lastColumn="0" w:noHBand="0" w:noVBand="1"/>
      </w:tblPr>
      <w:tblGrid>
        <w:gridCol w:w="9634"/>
      </w:tblGrid>
      <w:tr w:rsidR="009335BD" w:rsidRPr="001265B0" w14:paraId="4135E424" w14:textId="77777777" w:rsidTr="00C903D7">
        <w:trPr>
          <w:trHeight w:val="978"/>
        </w:trPr>
        <w:tc>
          <w:tcPr>
            <w:tcW w:w="9634" w:type="dxa"/>
          </w:tcPr>
          <w:p w14:paraId="51B25363" w14:textId="77777777" w:rsidR="009335BD" w:rsidRPr="001265B0" w:rsidRDefault="009335BD" w:rsidP="009335BD">
            <w:pPr>
              <w:widowControl/>
              <w:autoSpaceDE/>
              <w:autoSpaceDN/>
              <w:rPr>
                <w:rFonts w:ascii="Arial" w:eastAsiaTheme="minorHAnsi" w:hAnsi="Arial" w:cs="Arial"/>
                <w:kern w:val="2"/>
                <w:lang w:val="en-GB"/>
                <w14:ligatures w14:val="standardContextual"/>
              </w:rPr>
            </w:pPr>
          </w:p>
        </w:tc>
      </w:tr>
    </w:tbl>
    <w:p w14:paraId="4B7E177D" w14:textId="77777777" w:rsidR="009335BD" w:rsidRPr="001265B0" w:rsidRDefault="009335BD" w:rsidP="009335BD">
      <w:pPr>
        <w:widowControl/>
        <w:autoSpaceDE/>
        <w:autoSpaceDN/>
        <w:spacing w:after="160" w:line="259" w:lineRule="auto"/>
        <w:rPr>
          <w:rFonts w:ascii="Arial" w:eastAsiaTheme="minorHAnsi" w:hAnsi="Arial" w:cs="Arial"/>
          <w:kern w:val="2"/>
          <w:lang w:val="en-GB"/>
          <w14:ligatures w14:val="standardContextual"/>
        </w:rPr>
      </w:pPr>
    </w:p>
    <w:p w14:paraId="3F57EB28" w14:textId="77777777" w:rsidR="009335BD" w:rsidRPr="00C903D7" w:rsidRDefault="009335BD" w:rsidP="009335BD">
      <w:pPr>
        <w:widowControl/>
        <w:numPr>
          <w:ilvl w:val="0"/>
          <w:numId w:val="5"/>
        </w:numPr>
        <w:autoSpaceDE/>
        <w:autoSpaceDN/>
        <w:spacing w:after="160" w:line="259" w:lineRule="auto"/>
        <w:contextualSpacing/>
        <w:rPr>
          <w:rFonts w:ascii="Arial" w:eastAsiaTheme="minorHAnsi" w:hAnsi="Arial" w:cs="Arial"/>
          <w:b/>
          <w:bCs/>
          <w:kern w:val="2"/>
          <w:lang w:val="en-GB"/>
          <w14:ligatures w14:val="standardContextual"/>
        </w:rPr>
      </w:pPr>
      <w:r w:rsidRPr="00C903D7">
        <w:rPr>
          <w:rFonts w:ascii="Arial" w:eastAsiaTheme="minorHAnsi" w:hAnsi="Arial" w:cs="Arial"/>
          <w:b/>
          <w:bCs/>
          <w:kern w:val="2"/>
          <w:lang w:val="en-GB"/>
          <w14:ligatures w14:val="standardContextual"/>
        </w:rPr>
        <w:t xml:space="preserve">Do you have any other comments about funding the police service in West Yorkshire? </w:t>
      </w:r>
    </w:p>
    <w:tbl>
      <w:tblPr>
        <w:tblStyle w:val="TableGrid1"/>
        <w:tblW w:w="0" w:type="auto"/>
        <w:tblLook w:val="04A0" w:firstRow="1" w:lastRow="0" w:firstColumn="1" w:lastColumn="0" w:noHBand="0" w:noVBand="1"/>
      </w:tblPr>
      <w:tblGrid>
        <w:gridCol w:w="9634"/>
      </w:tblGrid>
      <w:tr w:rsidR="009335BD" w:rsidRPr="001265B0" w14:paraId="334B4E8F" w14:textId="77777777" w:rsidTr="00C903D7">
        <w:trPr>
          <w:trHeight w:val="978"/>
        </w:trPr>
        <w:tc>
          <w:tcPr>
            <w:tcW w:w="9634" w:type="dxa"/>
          </w:tcPr>
          <w:p w14:paraId="2AE521B8" w14:textId="77777777" w:rsidR="009335BD" w:rsidRPr="001265B0" w:rsidRDefault="009335BD" w:rsidP="009335BD">
            <w:pPr>
              <w:widowControl/>
              <w:autoSpaceDE/>
              <w:autoSpaceDN/>
              <w:rPr>
                <w:rFonts w:ascii="Arial" w:eastAsiaTheme="minorHAnsi" w:hAnsi="Arial" w:cs="Arial"/>
                <w:kern w:val="2"/>
                <w:lang w:val="en-GB"/>
                <w14:ligatures w14:val="standardContextual"/>
              </w:rPr>
            </w:pPr>
          </w:p>
        </w:tc>
      </w:tr>
    </w:tbl>
    <w:p w14:paraId="6B119F0F" w14:textId="064257AA" w:rsidR="009335BD" w:rsidRPr="001265B0" w:rsidRDefault="009335BD" w:rsidP="009335BD">
      <w:pPr>
        <w:widowControl/>
        <w:autoSpaceDE/>
        <w:autoSpaceDN/>
        <w:spacing w:after="160" w:line="259" w:lineRule="auto"/>
        <w:rPr>
          <w:rFonts w:ascii="Arial" w:eastAsiaTheme="minorHAnsi" w:hAnsi="Arial" w:cs="Arial"/>
          <w:kern w:val="2"/>
          <w:lang w:val="en-GB"/>
          <w14:ligatures w14:val="standardContextual"/>
        </w:rPr>
      </w:pPr>
    </w:p>
    <w:p w14:paraId="550F0321" w14:textId="4858AF48" w:rsidR="006A66D0" w:rsidRPr="001265B0" w:rsidRDefault="009F1814" w:rsidP="00B1074E">
      <w:pPr>
        <w:widowControl/>
        <w:autoSpaceDE/>
        <w:autoSpaceDN/>
        <w:spacing w:after="160" w:line="259" w:lineRule="auto"/>
        <w:rPr>
          <w:rFonts w:ascii="Arial" w:eastAsiaTheme="minorHAnsi" w:hAnsi="Arial" w:cs="Arial"/>
          <w:kern w:val="2"/>
          <w:lang w:val="en-GB"/>
          <w14:ligatures w14:val="standardContextual"/>
        </w:rPr>
      </w:pPr>
      <w:r w:rsidRPr="001265B0">
        <w:rPr>
          <w:rFonts w:ascii="Arial" w:eastAsiaTheme="minorHAnsi" w:hAnsi="Arial" w:cs="Arial"/>
          <w:kern w:val="2"/>
          <w:lang w:val="en-GB"/>
          <w14:ligatures w14:val="standardContextual"/>
        </w:rPr>
        <w:t xml:space="preserve">*This question set will be followed by a </w:t>
      </w:r>
      <w:r w:rsidR="00513FD4" w:rsidRPr="001265B0">
        <w:rPr>
          <w:rFonts w:ascii="Arial" w:eastAsiaTheme="minorHAnsi" w:hAnsi="Arial" w:cs="Arial"/>
          <w:kern w:val="2"/>
          <w:lang w:val="en-GB"/>
          <w14:ligatures w14:val="standardContextual"/>
        </w:rPr>
        <w:t>number of optional ‘about you’ questions such as age and ethnicity</w:t>
      </w:r>
      <w:r w:rsidR="00D77F4F" w:rsidRPr="001265B0">
        <w:rPr>
          <w:rFonts w:ascii="Arial" w:eastAsiaTheme="minorHAnsi" w:hAnsi="Arial" w:cs="Arial"/>
          <w:kern w:val="2"/>
          <w:lang w:val="en-GB"/>
          <w14:ligatures w14:val="standardContextual"/>
        </w:rPr>
        <w:t>.</w:t>
      </w:r>
    </w:p>
    <w:sectPr w:rsidR="006A66D0" w:rsidRPr="001265B0" w:rsidSect="00A82D39">
      <w:headerReference w:type="default" r:id="rId12"/>
      <w:footerReference w:type="default" r:id="rId13"/>
      <w:pgSz w:w="11906" w:h="16838"/>
      <w:pgMar w:top="851" w:right="707"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545D8" w14:textId="77777777" w:rsidR="00A91816" w:rsidRDefault="00A91816" w:rsidP="00A82D39">
      <w:r>
        <w:separator/>
      </w:r>
    </w:p>
  </w:endnote>
  <w:endnote w:type="continuationSeparator" w:id="0">
    <w:p w14:paraId="71A97B14" w14:textId="77777777" w:rsidR="00A91816" w:rsidRDefault="00A91816" w:rsidP="00A82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8894012"/>
      <w:docPartObj>
        <w:docPartGallery w:val="Page Numbers (Bottom of Page)"/>
        <w:docPartUnique/>
      </w:docPartObj>
    </w:sdtPr>
    <w:sdtEndPr/>
    <w:sdtContent>
      <w:p w14:paraId="141A671C" w14:textId="1B495CE6" w:rsidR="00C42476" w:rsidRDefault="00C42476">
        <w:pPr>
          <w:pStyle w:val="Footer"/>
          <w:jc w:val="center"/>
        </w:pPr>
        <w:r>
          <w:fldChar w:fldCharType="begin"/>
        </w:r>
        <w:r>
          <w:instrText>PAGE   \* MERGEFORMAT</w:instrText>
        </w:r>
        <w:r>
          <w:fldChar w:fldCharType="separate"/>
        </w:r>
        <w:r>
          <w:rPr>
            <w:lang w:val="en-GB"/>
          </w:rPr>
          <w:t>2</w:t>
        </w:r>
        <w:r>
          <w:fldChar w:fldCharType="end"/>
        </w:r>
      </w:p>
    </w:sdtContent>
  </w:sdt>
  <w:p w14:paraId="5F72C429" w14:textId="77777777" w:rsidR="00A82D39" w:rsidRPr="00F03491" w:rsidRDefault="00A82D39">
    <w:pPr>
      <w:pStyle w:val="BodyText"/>
      <w:spacing w:line="14" w:lineRule="auto"/>
      <w:rPr>
        <w:rFonts w:ascii="Arial" w:hAnsi="Arial"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9061C" w14:textId="77777777" w:rsidR="00A91816" w:rsidRDefault="00A91816" w:rsidP="00A82D39">
      <w:r>
        <w:separator/>
      </w:r>
    </w:p>
  </w:footnote>
  <w:footnote w:type="continuationSeparator" w:id="0">
    <w:p w14:paraId="33BA20DA" w14:textId="77777777" w:rsidR="00A91816" w:rsidRDefault="00A91816" w:rsidP="00A82D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B2D66" w14:textId="3B9D7B37" w:rsidR="00A82D39" w:rsidRDefault="00CD6B74">
    <w:pPr>
      <w:jc w:val="center"/>
      <w:rPr>
        <w:rFonts w:ascii="Arial" w:hAnsi="Arial" w:cs="Arial"/>
        <w:sz w:val="24"/>
        <w:szCs w:val="24"/>
      </w:rPr>
    </w:pPr>
    <w:r>
      <w:rPr>
        <w:rFonts w:ascii="Arial" w:hAnsi="Arial" w:cs="Arial"/>
        <w:sz w:val="24"/>
        <w:szCs w:val="24"/>
      </w:rPr>
      <w:t>Item 5 – Mayor’s Precept Consultation Introductory Paper</w:t>
    </w:r>
  </w:p>
</w:hdr>
</file>

<file path=word/intelligence2.xml><?xml version="1.0" encoding="utf-8"?>
<int2:intelligence xmlns:int2="http://schemas.microsoft.com/office/intelligence/2020/intelligence" xmlns:oel="http://schemas.microsoft.com/office/2019/extlst">
  <int2:observations>
    <int2:textHash int2:hashCode="HEXtz+T4PyFSoL" int2:id="VuFfpVmi">
      <int2:state int2:value="Rejected" int2:type="spell"/>
    </int2:textHash>
    <int2:textHash int2:hashCode="D0SOKI0NVj4yzJ" int2:id="uPcUOZ18">
      <int2:state int2:value="Rejected" int2:type="spell"/>
    </int2:textHash>
    <int2:bookmark int2:bookmarkName="_Int_b9bWbGL6" int2:invalidationBookmarkName="" int2:hashCode="3yEczdlKY+C8ue" int2:id="VP88e4GP">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61514"/>
    <w:multiLevelType w:val="multilevel"/>
    <w:tmpl w:val="D2D249F0"/>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1B12BBB"/>
    <w:multiLevelType w:val="hybridMultilevel"/>
    <w:tmpl w:val="ADE4BA1A"/>
    <w:lvl w:ilvl="0" w:tplc="08090001">
      <w:start w:val="1"/>
      <w:numFmt w:val="bullet"/>
      <w:lvlText w:val=""/>
      <w:lvlJc w:val="left"/>
      <w:pPr>
        <w:ind w:left="1944" w:hanging="360"/>
      </w:pPr>
      <w:rPr>
        <w:rFonts w:ascii="Symbol" w:hAnsi="Symbol" w:hint="default"/>
      </w:rPr>
    </w:lvl>
    <w:lvl w:ilvl="1" w:tplc="08090003" w:tentative="1">
      <w:start w:val="1"/>
      <w:numFmt w:val="bullet"/>
      <w:lvlText w:val="o"/>
      <w:lvlJc w:val="left"/>
      <w:pPr>
        <w:ind w:left="2664" w:hanging="360"/>
      </w:pPr>
      <w:rPr>
        <w:rFonts w:ascii="Courier New" w:hAnsi="Courier New" w:cs="Courier New" w:hint="default"/>
      </w:rPr>
    </w:lvl>
    <w:lvl w:ilvl="2" w:tplc="08090005" w:tentative="1">
      <w:start w:val="1"/>
      <w:numFmt w:val="bullet"/>
      <w:lvlText w:val=""/>
      <w:lvlJc w:val="left"/>
      <w:pPr>
        <w:ind w:left="3384" w:hanging="360"/>
      </w:pPr>
      <w:rPr>
        <w:rFonts w:ascii="Wingdings" w:hAnsi="Wingdings" w:hint="default"/>
      </w:rPr>
    </w:lvl>
    <w:lvl w:ilvl="3" w:tplc="08090001" w:tentative="1">
      <w:start w:val="1"/>
      <w:numFmt w:val="bullet"/>
      <w:lvlText w:val=""/>
      <w:lvlJc w:val="left"/>
      <w:pPr>
        <w:ind w:left="4104" w:hanging="360"/>
      </w:pPr>
      <w:rPr>
        <w:rFonts w:ascii="Symbol" w:hAnsi="Symbol" w:hint="default"/>
      </w:rPr>
    </w:lvl>
    <w:lvl w:ilvl="4" w:tplc="08090003" w:tentative="1">
      <w:start w:val="1"/>
      <w:numFmt w:val="bullet"/>
      <w:lvlText w:val="o"/>
      <w:lvlJc w:val="left"/>
      <w:pPr>
        <w:ind w:left="4824" w:hanging="360"/>
      </w:pPr>
      <w:rPr>
        <w:rFonts w:ascii="Courier New" w:hAnsi="Courier New" w:cs="Courier New" w:hint="default"/>
      </w:rPr>
    </w:lvl>
    <w:lvl w:ilvl="5" w:tplc="08090005" w:tentative="1">
      <w:start w:val="1"/>
      <w:numFmt w:val="bullet"/>
      <w:lvlText w:val=""/>
      <w:lvlJc w:val="left"/>
      <w:pPr>
        <w:ind w:left="5544" w:hanging="360"/>
      </w:pPr>
      <w:rPr>
        <w:rFonts w:ascii="Wingdings" w:hAnsi="Wingdings" w:hint="default"/>
      </w:rPr>
    </w:lvl>
    <w:lvl w:ilvl="6" w:tplc="08090001" w:tentative="1">
      <w:start w:val="1"/>
      <w:numFmt w:val="bullet"/>
      <w:lvlText w:val=""/>
      <w:lvlJc w:val="left"/>
      <w:pPr>
        <w:ind w:left="6264" w:hanging="360"/>
      </w:pPr>
      <w:rPr>
        <w:rFonts w:ascii="Symbol" w:hAnsi="Symbol" w:hint="default"/>
      </w:rPr>
    </w:lvl>
    <w:lvl w:ilvl="7" w:tplc="08090003" w:tentative="1">
      <w:start w:val="1"/>
      <w:numFmt w:val="bullet"/>
      <w:lvlText w:val="o"/>
      <w:lvlJc w:val="left"/>
      <w:pPr>
        <w:ind w:left="6984" w:hanging="360"/>
      </w:pPr>
      <w:rPr>
        <w:rFonts w:ascii="Courier New" w:hAnsi="Courier New" w:cs="Courier New" w:hint="default"/>
      </w:rPr>
    </w:lvl>
    <w:lvl w:ilvl="8" w:tplc="08090005" w:tentative="1">
      <w:start w:val="1"/>
      <w:numFmt w:val="bullet"/>
      <w:lvlText w:val=""/>
      <w:lvlJc w:val="left"/>
      <w:pPr>
        <w:ind w:left="7704" w:hanging="360"/>
      </w:pPr>
      <w:rPr>
        <w:rFonts w:ascii="Wingdings" w:hAnsi="Wingdings" w:hint="default"/>
      </w:rPr>
    </w:lvl>
  </w:abstractNum>
  <w:abstractNum w:abstractNumId="2" w15:restartNumberingAfterBreak="0">
    <w:nsid w:val="2A4C4DE5"/>
    <w:multiLevelType w:val="hybridMultilevel"/>
    <w:tmpl w:val="06E610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3A030B7"/>
    <w:multiLevelType w:val="multilevel"/>
    <w:tmpl w:val="D2D249F0"/>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B973173"/>
    <w:multiLevelType w:val="multilevel"/>
    <w:tmpl w:val="CDE424D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b w:val="0"/>
        <w:bCs w:val="0"/>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834223519">
    <w:abstractNumId w:val="3"/>
  </w:num>
  <w:num w:numId="2" w16cid:durableId="1185092546">
    <w:abstractNumId w:val="0"/>
  </w:num>
  <w:num w:numId="3" w16cid:durableId="1799834382">
    <w:abstractNumId w:val="1"/>
  </w:num>
  <w:num w:numId="4" w16cid:durableId="1142964616">
    <w:abstractNumId w:val="4"/>
  </w:num>
  <w:num w:numId="5" w16cid:durableId="8102921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D39"/>
    <w:rsid w:val="00004F42"/>
    <w:rsid w:val="00006C4C"/>
    <w:rsid w:val="00006FC5"/>
    <w:rsid w:val="000102B4"/>
    <w:rsid w:val="00023847"/>
    <w:rsid w:val="0002414E"/>
    <w:rsid w:val="00024785"/>
    <w:rsid w:val="00026C2A"/>
    <w:rsid w:val="00027D55"/>
    <w:rsid w:val="0003144A"/>
    <w:rsid w:val="0003200A"/>
    <w:rsid w:val="000345F4"/>
    <w:rsid w:val="000350A5"/>
    <w:rsid w:val="000354B4"/>
    <w:rsid w:val="00050441"/>
    <w:rsid w:val="000626EA"/>
    <w:rsid w:val="00064196"/>
    <w:rsid w:val="0006704C"/>
    <w:rsid w:val="00070EAE"/>
    <w:rsid w:val="00073CC7"/>
    <w:rsid w:val="000769FA"/>
    <w:rsid w:val="00081BA3"/>
    <w:rsid w:val="00086795"/>
    <w:rsid w:val="00090A5D"/>
    <w:rsid w:val="00094673"/>
    <w:rsid w:val="000A3052"/>
    <w:rsid w:val="000C1B2A"/>
    <w:rsid w:val="000C5FD7"/>
    <w:rsid w:val="000D22DD"/>
    <w:rsid w:val="000D29F9"/>
    <w:rsid w:val="000D3784"/>
    <w:rsid w:val="000D3A18"/>
    <w:rsid w:val="000E2251"/>
    <w:rsid w:val="00101CD1"/>
    <w:rsid w:val="001050C5"/>
    <w:rsid w:val="00105C40"/>
    <w:rsid w:val="001128DC"/>
    <w:rsid w:val="00120780"/>
    <w:rsid w:val="00124FB5"/>
    <w:rsid w:val="00125706"/>
    <w:rsid w:val="0012589C"/>
    <w:rsid w:val="001265B0"/>
    <w:rsid w:val="00126FE5"/>
    <w:rsid w:val="0013144B"/>
    <w:rsid w:val="001379EF"/>
    <w:rsid w:val="001455CF"/>
    <w:rsid w:val="00165859"/>
    <w:rsid w:val="0017086E"/>
    <w:rsid w:val="00171FAE"/>
    <w:rsid w:val="00174073"/>
    <w:rsid w:val="00180948"/>
    <w:rsid w:val="00195C47"/>
    <w:rsid w:val="001963A1"/>
    <w:rsid w:val="001A09F2"/>
    <w:rsid w:val="001A5314"/>
    <w:rsid w:val="001B7018"/>
    <w:rsid w:val="001C25FA"/>
    <w:rsid w:val="001C26EF"/>
    <w:rsid w:val="001C3A7F"/>
    <w:rsid w:val="001C3B78"/>
    <w:rsid w:val="001C642B"/>
    <w:rsid w:val="001D0E27"/>
    <w:rsid w:val="001D354E"/>
    <w:rsid w:val="001D6D3D"/>
    <w:rsid w:val="001D790A"/>
    <w:rsid w:val="001E14DD"/>
    <w:rsid w:val="001E1B88"/>
    <w:rsid w:val="001E72E9"/>
    <w:rsid w:val="001F19C2"/>
    <w:rsid w:val="001F2396"/>
    <w:rsid w:val="001F6706"/>
    <w:rsid w:val="00200000"/>
    <w:rsid w:val="00205259"/>
    <w:rsid w:val="00212A3D"/>
    <w:rsid w:val="00222870"/>
    <w:rsid w:val="0023306E"/>
    <w:rsid w:val="002333D3"/>
    <w:rsid w:val="00243A5A"/>
    <w:rsid w:val="002515DF"/>
    <w:rsid w:val="0025757D"/>
    <w:rsid w:val="00261128"/>
    <w:rsid w:val="0028602C"/>
    <w:rsid w:val="002A1DB4"/>
    <w:rsid w:val="002A248C"/>
    <w:rsid w:val="002A62E7"/>
    <w:rsid w:val="002C2036"/>
    <w:rsid w:val="002C255A"/>
    <w:rsid w:val="002D02C2"/>
    <w:rsid w:val="002D5999"/>
    <w:rsid w:val="002D5C79"/>
    <w:rsid w:val="002D710C"/>
    <w:rsid w:val="002F4883"/>
    <w:rsid w:val="00304140"/>
    <w:rsid w:val="00313592"/>
    <w:rsid w:val="0032168D"/>
    <w:rsid w:val="00322453"/>
    <w:rsid w:val="00337C1E"/>
    <w:rsid w:val="00340B65"/>
    <w:rsid w:val="003471A8"/>
    <w:rsid w:val="00354B29"/>
    <w:rsid w:val="00363943"/>
    <w:rsid w:val="00363EE9"/>
    <w:rsid w:val="00364B11"/>
    <w:rsid w:val="0036524A"/>
    <w:rsid w:val="003662D2"/>
    <w:rsid w:val="00383605"/>
    <w:rsid w:val="00383930"/>
    <w:rsid w:val="003857D2"/>
    <w:rsid w:val="00391582"/>
    <w:rsid w:val="003929C6"/>
    <w:rsid w:val="003C4911"/>
    <w:rsid w:val="003C4EB8"/>
    <w:rsid w:val="003D0621"/>
    <w:rsid w:val="003D1719"/>
    <w:rsid w:val="003D56DB"/>
    <w:rsid w:val="003E51C7"/>
    <w:rsid w:val="003E6586"/>
    <w:rsid w:val="003E75D2"/>
    <w:rsid w:val="003F1777"/>
    <w:rsid w:val="0041302F"/>
    <w:rsid w:val="00416D02"/>
    <w:rsid w:val="004176E2"/>
    <w:rsid w:val="00417E4C"/>
    <w:rsid w:val="00420980"/>
    <w:rsid w:val="00423E2D"/>
    <w:rsid w:val="00425ED2"/>
    <w:rsid w:val="00426E2E"/>
    <w:rsid w:val="00430EA8"/>
    <w:rsid w:val="004316F3"/>
    <w:rsid w:val="00431CDD"/>
    <w:rsid w:val="00434C3D"/>
    <w:rsid w:val="00436E99"/>
    <w:rsid w:val="00441037"/>
    <w:rsid w:val="00445883"/>
    <w:rsid w:val="00453496"/>
    <w:rsid w:val="004535D7"/>
    <w:rsid w:val="00454F22"/>
    <w:rsid w:val="00456434"/>
    <w:rsid w:val="00460B95"/>
    <w:rsid w:val="00463F7E"/>
    <w:rsid w:val="00465539"/>
    <w:rsid w:val="00467B47"/>
    <w:rsid w:val="00472C22"/>
    <w:rsid w:val="00472D8D"/>
    <w:rsid w:val="00474710"/>
    <w:rsid w:val="0047571A"/>
    <w:rsid w:val="00480040"/>
    <w:rsid w:val="00483B8D"/>
    <w:rsid w:val="00490A5F"/>
    <w:rsid w:val="00490C9E"/>
    <w:rsid w:val="004A2CD3"/>
    <w:rsid w:val="004A7682"/>
    <w:rsid w:val="004C30D8"/>
    <w:rsid w:val="004D0E6D"/>
    <w:rsid w:val="004D440A"/>
    <w:rsid w:val="004E0A00"/>
    <w:rsid w:val="004E3261"/>
    <w:rsid w:val="004E5EFE"/>
    <w:rsid w:val="004E6E88"/>
    <w:rsid w:val="004F01A6"/>
    <w:rsid w:val="004F0B5D"/>
    <w:rsid w:val="004F6F97"/>
    <w:rsid w:val="00501A6F"/>
    <w:rsid w:val="00501FEC"/>
    <w:rsid w:val="005107D8"/>
    <w:rsid w:val="00513A66"/>
    <w:rsid w:val="00513FD4"/>
    <w:rsid w:val="00516302"/>
    <w:rsid w:val="005228D9"/>
    <w:rsid w:val="005250D3"/>
    <w:rsid w:val="0052617A"/>
    <w:rsid w:val="00531752"/>
    <w:rsid w:val="00535939"/>
    <w:rsid w:val="00543525"/>
    <w:rsid w:val="00546685"/>
    <w:rsid w:val="0055145C"/>
    <w:rsid w:val="00554FF5"/>
    <w:rsid w:val="00564103"/>
    <w:rsid w:val="005707EA"/>
    <w:rsid w:val="00580C85"/>
    <w:rsid w:val="005913A5"/>
    <w:rsid w:val="00594BD7"/>
    <w:rsid w:val="005A0380"/>
    <w:rsid w:val="005A24E7"/>
    <w:rsid w:val="005A3AD0"/>
    <w:rsid w:val="005B7EF9"/>
    <w:rsid w:val="005C7749"/>
    <w:rsid w:val="005D03B4"/>
    <w:rsid w:val="005D23CA"/>
    <w:rsid w:val="005D6C4C"/>
    <w:rsid w:val="005D6CCF"/>
    <w:rsid w:val="00606400"/>
    <w:rsid w:val="00611850"/>
    <w:rsid w:val="00617AD7"/>
    <w:rsid w:val="00636D92"/>
    <w:rsid w:val="00640853"/>
    <w:rsid w:val="00644B37"/>
    <w:rsid w:val="00645BEC"/>
    <w:rsid w:val="00660130"/>
    <w:rsid w:val="0066341E"/>
    <w:rsid w:val="00675B76"/>
    <w:rsid w:val="00683EAA"/>
    <w:rsid w:val="0068629A"/>
    <w:rsid w:val="00692326"/>
    <w:rsid w:val="00693665"/>
    <w:rsid w:val="006A04F3"/>
    <w:rsid w:val="006A54CC"/>
    <w:rsid w:val="006A5901"/>
    <w:rsid w:val="006A66D0"/>
    <w:rsid w:val="006B077E"/>
    <w:rsid w:val="006B2D56"/>
    <w:rsid w:val="006B43F4"/>
    <w:rsid w:val="006B7C93"/>
    <w:rsid w:val="006D21F8"/>
    <w:rsid w:val="006D4EE8"/>
    <w:rsid w:val="006D4F8B"/>
    <w:rsid w:val="006E57BC"/>
    <w:rsid w:val="006E5C94"/>
    <w:rsid w:val="006F39AD"/>
    <w:rsid w:val="006F56F6"/>
    <w:rsid w:val="00703F71"/>
    <w:rsid w:val="00704C35"/>
    <w:rsid w:val="00713609"/>
    <w:rsid w:val="007177AA"/>
    <w:rsid w:val="0072074A"/>
    <w:rsid w:val="00726DD6"/>
    <w:rsid w:val="00730F8D"/>
    <w:rsid w:val="00731DF8"/>
    <w:rsid w:val="00736E55"/>
    <w:rsid w:val="0074145F"/>
    <w:rsid w:val="0074151E"/>
    <w:rsid w:val="00741752"/>
    <w:rsid w:val="00750E42"/>
    <w:rsid w:val="00751136"/>
    <w:rsid w:val="00756DE9"/>
    <w:rsid w:val="007609A8"/>
    <w:rsid w:val="007615E1"/>
    <w:rsid w:val="00761915"/>
    <w:rsid w:val="00762BD5"/>
    <w:rsid w:val="007710E4"/>
    <w:rsid w:val="00774410"/>
    <w:rsid w:val="00774CD4"/>
    <w:rsid w:val="00783422"/>
    <w:rsid w:val="00787990"/>
    <w:rsid w:val="007932DE"/>
    <w:rsid w:val="007A5C7E"/>
    <w:rsid w:val="007C1C18"/>
    <w:rsid w:val="007C554A"/>
    <w:rsid w:val="007D1355"/>
    <w:rsid w:val="007D2B3A"/>
    <w:rsid w:val="007D523C"/>
    <w:rsid w:val="007D7516"/>
    <w:rsid w:val="007E254C"/>
    <w:rsid w:val="007F1DBC"/>
    <w:rsid w:val="007F3756"/>
    <w:rsid w:val="007F3A48"/>
    <w:rsid w:val="007F6147"/>
    <w:rsid w:val="00800F73"/>
    <w:rsid w:val="0081410D"/>
    <w:rsid w:val="00824E8A"/>
    <w:rsid w:val="00841D68"/>
    <w:rsid w:val="008434C1"/>
    <w:rsid w:val="008444B9"/>
    <w:rsid w:val="008472DC"/>
    <w:rsid w:val="00847347"/>
    <w:rsid w:val="008500A5"/>
    <w:rsid w:val="00850A80"/>
    <w:rsid w:val="00852C18"/>
    <w:rsid w:val="00854EF8"/>
    <w:rsid w:val="00857CC7"/>
    <w:rsid w:val="00862906"/>
    <w:rsid w:val="00863E79"/>
    <w:rsid w:val="008664B2"/>
    <w:rsid w:val="00866E19"/>
    <w:rsid w:val="008749ED"/>
    <w:rsid w:val="00881EC3"/>
    <w:rsid w:val="00887C88"/>
    <w:rsid w:val="008911FA"/>
    <w:rsid w:val="00893437"/>
    <w:rsid w:val="00895183"/>
    <w:rsid w:val="00895DAA"/>
    <w:rsid w:val="008A081B"/>
    <w:rsid w:val="008A1911"/>
    <w:rsid w:val="008A498A"/>
    <w:rsid w:val="008A69F1"/>
    <w:rsid w:val="008B68CB"/>
    <w:rsid w:val="008C0D96"/>
    <w:rsid w:val="008C577C"/>
    <w:rsid w:val="008C66F7"/>
    <w:rsid w:val="008E6959"/>
    <w:rsid w:val="008E7309"/>
    <w:rsid w:val="008F39C3"/>
    <w:rsid w:val="008F3A1D"/>
    <w:rsid w:val="00906D36"/>
    <w:rsid w:val="00907A4A"/>
    <w:rsid w:val="00912B90"/>
    <w:rsid w:val="00927354"/>
    <w:rsid w:val="00930302"/>
    <w:rsid w:val="009335BD"/>
    <w:rsid w:val="00934F4F"/>
    <w:rsid w:val="00935C1B"/>
    <w:rsid w:val="00936358"/>
    <w:rsid w:val="009374CA"/>
    <w:rsid w:val="00937F3F"/>
    <w:rsid w:val="009405C1"/>
    <w:rsid w:val="00940789"/>
    <w:rsid w:val="009447AD"/>
    <w:rsid w:val="0095248E"/>
    <w:rsid w:val="00952681"/>
    <w:rsid w:val="00952A6F"/>
    <w:rsid w:val="00954278"/>
    <w:rsid w:val="009560EB"/>
    <w:rsid w:val="00965BB9"/>
    <w:rsid w:val="009778C6"/>
    <w:rsid w:val="00991C00"/>
    <w:rsid w:val="009A17D5"/>
    <w:rsid w:val="009B152B"/>
    <w:rsid w:val="009B4392"/>
    <w:rsid w:val="009B4F39"/>
    <w:rsid w:val="009B7582"/>
    <w:rsid w:val="009B7A1B"/>
    <w:rsid w:val="009C33DA"/>
    <w:rsid w:val="009F12E5"/>
    <w:rsid w:val="009F1814"/>
    <w:rsid w:val="009F4347"/>
    <w:rsid w:val="00A0455F"/>
    <w:rsid w:val="00A21BA3"/>
    <w:rsid w:val="00A35BF3"/>
    <w:rsid w:val="00A4626D"/>
    <w:rsid w:val="00A61A15"/>
    <w:rsid w:val="00A703A5"/>
    <w:rsid w:val="00A70812"/>
    <w:rsid w:val="00A717BF"/>
    <w:rsid w:val="00A72F2F"/>
    <w:rsid w:val="00A76EE1"/>
    <w:rsid w:val="00A80A22"/>
    <w:rsid w:val="00A82D39"/>
    <w:rsid w:val="00A86507"/>
    <w:rsid w:val="00A91816"/>
    <w:rsid w:val="00A929C9"/>
    <w:rsid w:val="00A93E72"/>
    <w:rsid w:val="00AA2074"/>
    <w:rsid w:val="00AA2402"/>
    <w:rsid w:val="00AAC136"/>
    <w:rsid w:val="00AE4F67"/>
    <w:rsid w:val="00B06192"/>
    <w:rsid w:val="00B07CDA"/>
    <w:rsid w:val="00B1074E"/>
    <w:rsid w:val="00B1392A"/>
    <w:rsid w:val="00B1748A"/>
    <w:rsid w:val="00B25592"/>
    <w:rsid w:val="00B25A5E"/>
    <w:rsid w:val="00B321C9"/>
    <w:rsid w:val="00B41C43"/>
    <w:rsid w:val="00B450EF"/>
    <w:rsid w:val="00B50A2C"/>
    <w:rsid w:val="00B5463C"/>
    <w:rsid w:val="00B62706"/>
    <w:rsid w:val="00B70C2C"/>
    <w:rsid w:val="00B74C98"/>
    <w:rsid w:val="00B765BE"/>
    <w:rsid w:val="00B82CB0"/>
    <w:rsid w:val="00B83BC6"/>
    <w:rsid w:val="00B877EC"/>
    <w:rsid w:val="00BA0046"/>
    <w:rsid w:val="00BA1AD6"/>
    <w:rsid w:val="00BA2776"/>
    <w:rsid w:val="00BA2C6F"/>
    <w:rsid w:val="00BB14ED"/>
    <w:rsid w:val="00BB1EDD"/>
    <w:rsid w:val="00BB3141"/>
    <w:rsid w:val="00BC0AF6"/>
    <w:rsid w:val="00BC23D7"/>
    <w:rsid w:val="00BC2E35"/>
    <w:rsid w:val="00BC3D27"/>
    <w:rsid w:val="00BD478F"/>
    <w:rsid w:val="00BD7A2B"/>
    <w:rsid w:val="00BE6083"/>
    <w:rsid w:val="00BE6BE4"/>
    <w:rsid w:val="00BE72E2"/>
    <w:rsid w:val="00BF0503"/>
    <w:rsid w:val="00C02235"/>
    <w:rsid w:val="00C02D44"/>
    <w:rsid w:val="00C05B15"/>
    <w:rsid w:val="00C0676B"/>
    <w:rsid w:val="00C17898"/>
    <w:rsid w:val="00C23C23"/>
    <w:rsid w:val="00C25554"/>
    <w:rsid w:val="00C31A23"/>
    <w:rsid w:val="00C40F09"/>
    <w:rsid w:val="00C42476"/>
    <w:rsid w:val="00C6404D"/>
    <w:rsid w:val="00C75050"/>
    <w:rsid w:val="00C77A13"/>
    <w:rsid w:val="00C83BCA"/>
    <w:rsid w:val="00C847C9"/>
    <w:rsid w:val="00C87DA0"/>
    <w:rsid w:val="00C903D7"/>
    <w:rsid w:val="00C90C28"/>
    <w:rsid w:val="00C937BE"/>
    <w:rsid w:val="00C95296"/>
    <w:rsid w:val="00C97C3F"/>
    <w:rsid w:val="00CA234A"/>
    <w:rsid w:val="00CA72B6"/>
    <w:rsid w:val="00CA7DDE"/>
    <w:rsid w:val="00CB0E00"/>
    <w:rsid w:val="00CB2277"/>
    <w:rsid w:val="00CC56BC"/>
    <w:rsid w:val="00CD6B74"/>
    <w:rsid w:val="00CF25C6"/>
    <w:rsid w:val="00D0019E"/>
    <w:rsid w:val="00D024B0"/>
    <w:rsid w:val="00D02E5E"/>
    <w:rsid w:val="00D03466"/>
    <w:rsid w:val="00D108B4"/>
    <w:rsid w:val="00D11341"/>
    <w:rsid w:val="00D22800"/>
    <w:rsid w:val="00D23AAC"/>
    <w:rsid w:val="00D24C9A"/>
    <w:rsid w:val="00D2678B"/>
    <w:rsid w:val="00D341C8"/>
    <w:rsid w:val="00D43F37"/>
    <w:rsid w:val="00D45ECB"/>
    <w:rsid w:val="00D46CBB"/>
    <w:rsid w:val="00D47EEC"/>
    <w:rsid w:val="00D54275"/>
    <w:rsid w:val="00D55376"/>
    <w:rsid w:val="00D578B3"/>
    <w:rsid w:val="00D57976"/>
    <w:rsid w:val="00D61C5D"/>
    <w:rsid w:val="00D6212D"/>
    <w:rsid w:val="00D66EF5"/>
    <w:rsid w:val="00D73447"/>
    <w:rsid w:val="00D7761C"/>
    <w:rsid w:val="00D778E7"/>
    <w:rsid w:val="00D77F4F"/>
    <w:rsid w:val="00D80F55"/>
    <w:rsid w:val="00D81048"/>
    <w:rsid w:val="00D92DA0"/>
    <w:rsid w:val="00D9526C"/>
    <w:rsid w:val="00D97644"/>
    <w:rsid w:val="00DA01E9"/>
    <w:rsid w:val="00DA0CD0"/>
    <w:rsid w:val="00DA134C"/>
    <w:rsid w:val="00DA7E70"/>
    <w:rsid w:val="00DC7EB4"/>
    <w:rsid w:val="00DD04FA"/>
    <w:rsid w:val="00DD2045"/>
    <w:rsid w:val="00DD3ABB"/>
    <w:rsid w:val="00DD5340"/>
    <w:rsid w:val="00DE0239"/>
    <w:rsid w:val="00DE63F0"/>
    <w:rsid w:val="00DF0647"/>
    <w:rsid w:val="00DF394D"/>
    <w:rsid w:val="00DF4261"/>
    <w:rsid w:val="00DF6184"/>
    <w:rsid w:val="00E059F1"/>
    <w:rsid w:val="00E1152E"/>
    <w:rsid w:val="00E13C04"/>
    <w:rsid w:val="00E203B3"/>
    <w:rsid w:val="00E216B4"/>
    <w:rsid w:val="00E2292B"/>
    <w:rsid w:val="00E24EFF"/>
    <w:rsid w:val="00E258D4"/>
    <w:rsid w:val="00E40205"/>
    <w:rsid w:val="00E56E10"/>
    <w:rsid w:val="00E65B59"/>
    <w:rsid w:val="00E71A9D"/>
    <w:rsid w:val="00E750D3"/>
    <w:rsid w:val="00E76EFD"/>
    <w:rsid w:val="00E84966"/>
    <w:rsid w:val="00E8751C"/>
    <w:rsid w:val="00E91FCF"/>
    <w:rsid w:val="00E96E68"/>
    <w:rsid w:val="00EA1119"/>
    <w:rsid w:val="00EA67CE"/>
    <w:rsid w:val="00EA7105"/>
    <w:rsid w:val="00EB06D2"/>
    <w:rsid w:val="00EB1218"/>
    <w:rsid w:val="00EC182F"/>
    <w:rsid w:val="00EC3CC2"/>
    <w:rsid w:val="00ED29FB"/>
    <w:rsid w:val="00EE3285"/>
    <w:rsid w:val="00EE4106"/>
    <w:rsid w:val="00EE6D34"/>
    <w:rsid w:val="00EF6151"/>
    <w:rsid w:val="00F03FA3"/>
    <w:rsid w:val="00F12FF3"/>
    <w:rsid w:val="00F218D4"/>
    <w:rsid w:val="00F24B9C"/>
    <w:rsid w:val="00F30B88"/>
    <w:rsid w:val="00F315AE"/>
    <w:rsid w:val="00F32D35"/>
    <w:rsid w:val="00F35EFF"/>
    <w:rsid w:val="00F3716B"/>
    <w:rsid w:val="00F37AF5"/>
    <w:rsid w:val="00F400BE"/>
    <w:rsid w:val="00F4193E"/>
    <w:rsid w:val="00F45CF7"/>
    <w:rsid w:val="00F50C7A"/>
    <w:rsid w:val="00F5171E"/>
    <w:rsid w:val="00F52E59"/>
    <w:rsid w:val="00F57DD1"/>
    <w:rsid w:val="00F6520F"/>
    <w:rsid w:val="00F65C05"/>
    <w:rsid w:val="00F6622F"/>
    <w:rsid w:val="00F66875"/>
    <w:rsid w:val="00F769D2"/>
    <w:rsid w:val="00F9259A"/>
    <w:rsid w:val="00FA7BDA"/>
    <w:rsid w:val="00FB15D0"/>
    <w:rsid w:val="00FB3198"/>
    <w:rsid w:val="00FB3D8B"/>
    <w:rsid w:val="00FB7396"/>
    <w:rsid w:val="00FC3C39"/>
    <w:rsid w:val="00FD164F"/>
    <w:rsid w:val="00FD4620"/>
    <w:rsid w:val="00FE3BEE"/>
    <w:rsid w:val="00FE4631"/>
    <w:rsid w:val="00FF7FD2"/>
    <w:rsid w:val="01DF8F5D"/>
    <w:rsid w:val="04A30FDC"/>
    <w:rsid w:val="05B177FD"/>
    <w:rsid w:val="05CD1436"/>
    <w:rsid w:val="06739871"/>
    <w:rsid w:val="06D48BF8"/>
    <w:rsid w:val="0F6B4421"/>
    <w:rsid w:val="13488D87"/>
    <w:rsid w:val="146A6CFE"/>
    <w:rsid w:val="168C1D4B"/>
    <w:rsid w:val="16E2D3F4"/>
    <w:rsid w:val="1AE5E537"/>
    <w:rsid w:val="1C7A2220"/>
    <w:rsid w:val="1EE94209"/>
    <w:rsid w:val="1F421180"/>
    <w:rsid w:val="20F70F27"/>
    <w:rsid w:val="2376ECA5"/>
    <w:rsid w:val="278CBF32"/>
    <w:rsid w:val="27E7941A"/>
    <w:rsid w:val="2B569079"/>
    <w:rsid w:val="2B62C1D9"/>
    <w:rsid w:val="2B7A87C0"/>
    <w:rsid w:val="2B7D8C4B"/>
    <w:rsid w:val="2CBB1E0F"/>
    <w:rsid w:val="2D005A75"/>
    <w:rsid w:val="2DD3A281"/>
    <w:rsid w:val="33F08010"/>
    <w:rsid w:val="34F14EF5"/>
    <w:rsid w:val="3546E357"/>
    <w:rsid w:val="3720A769"/>
    <w:rsid w:val="37EFFE0F"/>
    <w:rsid w:val="3A172351"/>
    <w:rsid w:val="3A7B8800"/>
    <w:rsid w:val="3AE74A13"/>
    <w:rsid w:val="3B57728A"/>
    <w:rsid w:val="3C79310C"/>
    <w:rsid w:val="3CAF804E"/>
    <w:rsid w:val="3E89A4AE"/>
    <w:rsid w:val="42BBBD6D"/>
    <w:rsid w:val="45A2F1FD"/>
    <w:rsid w:val="4601101D"/>
    <w:rsid w:val="463F4596"/>
    <w:rsid w:val="4C7797CB"/>
    <w:rsid w:val="4DDEC9BC"/>
    <w:rsid w:val="4EE51D47"/>
    <w:rsid w:val="532BFC33"/>
    <w:rsid w:val="53506689"/>
    <w:rsid w:val="56C1C94F"/>
    <w:rsid w:val="5B56BC7A"/>
    <w:rsid w:val="5C27FF70"/>
    <w:rsid w:val="5EDAB838"/>
    <w:rsid w:val="6090F69B"/>
    <w:rsid w:val="648F8559"/>
    <w:rsid w:val="65B790CF"/>
    <w:rsid w:val="68DEA4DC"/>
    <w:rsid w:val="6981A187"/>
    <w:rsid w:val="69F6FC17"/>
    <w:rsid w:val="6D44F8D0"/>
    <w:rsid w:val="71DB308E"/>
    <w:rsid w:val="71FC991A"/>
    <w:rsid w:val="7576354C"/>
    <w:rsid w:val="77059AB0"/>
    <w:rsid w:val="775A98F5"/>
    <w:rsid w:val="78062638"/>
    <w:rsid w:val="78E2E860"/>
    <w:rsid w:val="7A7E15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8BC9C4"/>
  <w15:chartTrackingRefBased/>
  <w15:docId w15:val="{03AF6198-AB23-435D-B588-37E406F64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D39"/>
    <w:pPr>
      <w:widowControl w:val="0"/>
      <w:autoSpaceDE w:val="0"/>
      <w:autoSpaceDN w:val="0"/>
      <w:spacing w:after="0" w:line="240" w:lineRule="auto"/>
    </w:pPr>
    <w:rPr>
      <w:rFonts w:ascii="Calibri" w:eastAsia="Calibri" w:hAnsi="Calibri" w:cs="Calibri"/>
      <w:kern w:val="0"/>
      <w:lang w:val="en-US"/>
      <w14:ligatures w14:val="none"/>
    </w:rPr>
  </w:style>
  <w:style w:type="paragraph" w:styleId="Heading1">
    <w:name w:val="heading 1"/>
    <w:basedOn w:val="Normal"/>
    <w:next w:val="Normal"/>
    <w:link w:val="Heading1Char"/>
    <w:uiPriority w:val="9"/>
    <w:qFormat/>
    <w:rsid w:val="00A82D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82D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2D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2D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2D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2D3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2D3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2D3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2D3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D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82D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2D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2D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2D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2D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2D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2D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2D39"/>
    <w:rPr>
      <w:rFonts w:eastAsiaTheme="majorEastAsia" w:cstheme="majorBidi"/>
      <w:color w:val="272727" w:themeColor="text1" w:themeTint="D8"/>
    </w:rPr>
  </w:style>
  <w:style w:type="paragraph" w:styleId="Title">
    <w:name w:val="Title"/>
    <w:basedOn w:val="Normal"/>
    <w:next w:val="Normal"/>
    <w:link w:val="TitleChar"/>
    <w:uiPriority w:val="10"/>
    <w:qFormat/>
    <w:rsid w:val="00A82D3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2D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2D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2D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2D39"/>
    <w:pPr>
      <w:spacing w:before="160"/>
      <w:jc w:val="center"/>
    </w:pPr>
    <w:rPr>
      <w:i/>
      <w:iCs/>
      <w:color w:val="404040" w:themeColor="text1" w:themeTint="BF"/>
    </w:rPr>
  </w:style>
  <w:style w:type="character" w:customStyle="1" w:styleId="QuoteChar">
    <w:name w:val="Quote Char"/>
    <w:basedOn w:val="DefaultParagraphFont"/>
    <w:link w:val="Quote"/>
    <w:uiPriority w:val="29"/>
    <w:rsid w:val="00A82D39"/>
    <w:rPr>
      <w:i/>
      <w:iCs/>
      <w:color w:val="404040" w:themeColor="text1" w:themeTint="BF"/>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A82D39"/>
    <w:pPr>
      <w:ind w:left="720"/>
      <w:contextualSpacing/>
    </w:pPr>
  </w:style>
  <w:style w:type="character" w:styleId="IntenseEmphasis">
    <w:name w:val="Intense Emphasis"/>
    <w:basedOn w:val="DefaultParagraphFont"/>
    <w:uiPriority w:val="21"/>
    <w:qFormat/>
    <w:rsid w:val="00A82D39"/>
    <w:rPr>
      <w:i/>
      <w:iCs/>
      <w:color w:val="0F4761" w:themeColor="accent1" w:themeShade="BF"/>
    </w:rPr>
  </w:style>
  <w:style w:type="paragraph" w:styleId="IntenseQuote">
    <w:name w:val="Intense Quote"/>
    <w:basedOn w:val="Normal"/>
    <w:next w:val="Normal"/>
    <w:link w:val="IntenseQuoteChar"/>
    <w:uiPriority w:val="30"/>
    <w:qFormat/>
    <w:rsid w:val="00A82D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2D39"/>
    <w:rPr>
      <w:i/>
      <w:iCs/>
      <w:color w:val="0F4761" w:themeColor="accent1" w:themeShade="BF"/>
    </w:rPr>
  </w:style>
  <w:style w:type="character" w:styleId="IntenseReference">
    <w:name w:val="Intense Reference"/>
    <w:basedOn w:val="DefaultParagraphFont"/>
    <w:uiPriority w:val="32"/>
    <w:qFormat/>
    <w:rsid w:val="00A82D39"/>
    <w:rPr>
      <w:b/>
      <w:bCs/>
      <w:smallCaps/>
      <w:color w:val="0F4761" w:themeColor="accent1" w:themeShade="BF"/>
      <w:spacing w:val="5"/>
    </w:rPr>
  </w:style>
  <w:style w:type="paragraph" w:styleId="BodyText">
    <w:name w:val="Body Text"/>
    <w:basedOn w:val="Normal"/>
    <w:link w:val="BodyTextChar"/>
    <w:uiPriority w:val="1"/>
    <w:qFormat/>
    <w:rsid w:val="00A82D39"/>
    <w:rPr>
      <w:sz w:val="24"/>
      <w:szCs w:val="24"/>
    </w:rPr>
  </w:style>
  <w:style w:type="character" w:customStyle="1" w:styleId="BodyTextChar">
    <w:name w:val="Body Text Char"/>
    <w:basedOn w:val="DefaultParagraphFont"/>
    <w:link w:val="BodyText"/>
    <w:uiPriority w:val="1"/>
    <w:rsid w:val="00A82D39"/>
    <w:rPr>
      <w:rFonts w:ascii="Calibri" w:eastAsia="Calibri" w:hAnsi="Calibri" w:cs="Calibri"/>
      <w:kern w:val="0"/>
      <w:sz w:val="24"/>
      <w:szCs w:val="24"/>
      <w:lang w:val="en-US"/>
      <w14:ligatures w14:val="none"/>
    </w:rPr>
  </w:style>
  <w:style w:type="character" w:styleId="Hyperlink">
    <w:name w:val="Hyperlink"/>
    <w:basedOn w:val="DefaultParagraphFont"/>
    <w:uiPriority w:val="99"/>
    <w:unhideWhenUsed/>
    <w:rsid w:val="00A82D39"/>
    <w:rPr>
      <w:color w:val="467886" w:themeColor="hyperlink"/>
      <w:u w:val="single"/>
    </w:rPr>
  </w:style>
  <w:style w:type="paragraph" w:styleId="Header">
    <w:name w:val="header"/>
    <w:basedOn w:val="Normal"/>
    <w:link w:val="HeaderChar"/>
    <w:uiPriority w:val="99"/>
    <w:unhideWhenUsed/>
    <w:rsid w:val="00A82D39"/>
    <w:pPr>
      <w:tabs>
        <w:tab w:val="center" w:pos="4513"/>
        <w:tab w:val="right" w:pos="9026"/>
      </w:tabs>
    </w:pPr>
  </w:style>
  <w:style w:type="character" w:customStyle="1" w:styleId="HeaderChar">
    <w:name w:val="Header Char"/>
    <w:basedOn w:val="DefaultParagraphFont"/>
    <w:link w:val="Header"/>
    <w:uiPriority w:val="99"/>
    <w:rsid w:val="00A82D39"/>
    <w:rPr>
      <w:rFonts w:ascii="Calibri" w:eastAsia="Calibri" w:hAnsi="Calibri" w:cs="Calibri"/>
      <w:kern w:val="0"/>
      <w:lang w:val="en-US"/>
      <w14:ligatures w14:val="none"/>
    </w:rPr>
  </w:style>
  <w:style w:type="paragraph" w:styleId="Footer">
    <w:name w:val="footer"/>
    <w:basedOn w:val="Normal"/>
    <w:link w:val="FooterChar"/>
    <w:uiPriority w:val="99"/>
    <w:unhideWhenUsed/>
    <w:rsid w:val="00A82D39"/>
    <w:pPr>
      <w:tabs>
        <w:tab w:val="center" w:pos="4513"/>
        <w:tab w:val="right" w:pos="9026"/>
      </w:tabs>
    </w:pPr>
  </w:style>
  <w:style w:type="character" w:customStyle="1" w:styleId="FooterChar">
    <w:name w:val="Footer Char"/>
    <w:basedOn w:val="DefaultParagraphFont"/>
    <w:link w:val="Footer"/>
    <w:uiPriority w:val="99"/>
    <w:rsid w:val="00A82D39"/>
    <w:rPr>
      <w:rFonts w:ascii="Calibri" w:eastAsia="Calibri" w:hAnsi="Calibri" w:cs="Calibri"/>
      <w:kern w:val="0"/>
      <w:lang w:val="en-US"/>
      <w14:ligatures w14:val="none"/>
    </w:rPr>
  </w:style>
  <w:style w:type="table" w:styleId="TableGrid">
    <w:name w:val="Table Grid"/>
    <w:basedOn w:val="TableNormal"/>
    <w:uiPriority w:val="39"/>
    <w:rsid w:val="00A82D39"/>
    <w:pPr>
      <w:widowControl w:val="0"/>
      <w:autoSpaceDE w:val="0"/>
      <w:autoSpaceDN w:val="0"/>
      <w:spacing w:after="0" w:line="240" w:lineRule="auto"/>
    </w:pPr>
    <w:rPr>
      <w:kern w:val="0"/>
      <w:lang w:val="en-US"/>
      <w14:ligatures w14:val="none"/>
    </w:rPr>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qFormat/>
    <w:locked/>
    <w:rsid w:val="00A82D39"/>
  </w:style>
  <w:style w:type="character" w:styleId="CommentReference">
    <w:name w:val="annotation reference"/>
    <w:basedOn w:val="DefaultParagraphFont"/>
    <w:uiPriority w:val="99"/>
    <w:semiHidden/>
    <w:unhideWhenUsed/>
    <w:rsid w:val="00F400BE"/>
    <w:rPr>
      <w:sz w:val="16"/>
      <w:szCs w:val="16"/>
    </w:rPr>
  </w:style>
  <w:style w:type="paragraph" w:styleId="CommentText">
    <w:name w:val="annotation text"/>
    <w:basedOn w:val="Normal"/>
    <w:link w:val="CommentTextChar"/>
    <w:uiPriority w:val="99"/>
    <w:unhideWhenUsed/>
    <w:rsid w:val="00F400BE"/>
    <w:rPr>
      <w:sz w:val="20"/>
      <w:szCs w:val="20"/>
    </w:rPr>
  </w:style>
  <w:style w:type="character" w:customStyle="1" w:styleId="CommentTextChar">
    <w:name w:val="Comment Text Char"/>
    <w:basedOn w:val="DefaultParagraphFont"/>
    <w:link w:val="CommentText"/>
    <w:uiPriority w:val="99"/>
    <w:rsid w:val="00F400BE"/>
    <w:rPr>
      <w:rFonts w:ascii="Calibri" w:eastAsia="Calibri" w:hAnsi="Calibri" w:cs="Calibri"/>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F400BE"/>
    <w:rPr>
      <w:b/>
      <w:bCs/>
    </w:rPr>
  </w:style>
  <w:style w:type="character" w:customStyle="1" w:styleId="CommentSubjectChar">
    <w:name w:val="Comment Subject Char"/>
    <w:basedOn w:val="CommentTextChar"/>
    <w:link w:val="CommentSubject"/>
    <w:uiPriority w:val="99"/>
    <w:semiHidden/>
    <w:rsid w:val="00F400BE"/>
    <w:rPr>
      <w:rFonts w:ascii="Calibri" w:eastAsia="Calibri" w:hAnsi="Calibri" w:cs="Calibri"/>
      <w:b/>
      <w:bCs/>
      <w:kern w:val="0"/>
      <w:sz w:val="20"/>
      <w:szCs w:val="20"/>
      <w:lang w:val="en-US"/>
      <w14:ligatures w14:val="none"/>
    </w:rPr>
  </w:style>
  <w:style w:type="character" w:styleId="Mention">
    <w:name w:val="Mention"/>
    <w:basedOn w:val="DefaultParagraphFont"/>
    <w:uiPriority w:val="99"/>
    <w:unhideWhenUsed/>
    <w:rsid w:val="00F9259A"/>
    <w:rPr>
      <w:color w:val="2B579A"/>
      <w:shd w:val="clear" w:color="auto" w:fill="E1DFDD"/>
    </w:rPr>
  </w:style>
  <w:style w:type="paragraph" w:styleId="NormalWeb">
    <w:name w:val="Normal (Web)"/>
    <w:basedOn w:val="Normal"/>
    <w:uiPriority w:val="99"/>
    <w:semiHidden/>
    <w:unhideWhenUsed/>
    <w:rsid w:val="00934F4F"/>
    <w:rPr>
      <w:rFonts w:ascii="Times New Roman" w:hAnsi="Times New Roman" w:cs="Times New Roman"/>
      <w:sz w:val="24"/>
      <w:szCs w:val="24"/>
    </w:rPr>
  </w:style>
  <w:style w:type="table" w:customStyle="1" w:styleId="TableGrid1">
    <w:name w:val="Table Grid1"/>
    <w:basedOn w:val="TableNormal"/>
    <w:next w:val="TableGrid"/>
    <w:uiPriority w:val="39"/>
    <w:rsid w:val="00933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dabb268-9a4b-425f-aee2-f3ac244422dc" xsi:nil="true"/>
    <lcf76f155ced4ddcb4097134ff3c332f xmlns="5b5060b4-db76-4b1d-8791-7391eaa1aa5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0841F7A326EF4BA8107F4346FA0A70" ma:contentTypeVersion="16" ma:contentTypeDescription="Create a new document." ma:contentTypeScope="" ma:versionID="9325636d2df1e0552918327fdbacb2ea">
  <xsd:schema xmlns:xsd="http://www.w3.org/2001/XMLSchema" xmlns:xs="http://www.w3.org/2001/XMLSchema" xmlns:p="http://schemas.microsoft.com/office/2006/metadata/properties" xmlns:ns2="5b5060b4-db76-4b1d-8791-7391eaa1aa58" xmlns:ns3="1dabb268-9a4b-425f-aee2-f3ac244422dc" targetNamespace="http://schemas.microsoft.com/office/2006/metadata/properties" ma:root="true" ma:fieldsID="0753dc86f1a41bec97b4b015e7595c48" ns2:_="" ns3:_="">
    <xsd:import namespace="5b5060b4-db76-4b1d-8791-7391eaa1aa58"/>
    <xsd:import namespace="1dabb268-9a4b-425f-aee2-f3ac244422d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5060b4-db76-4b1d-8791-7391eaa1a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abb268-9a4b-425f-aee2-f3ac244422d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0fb0d03-a64d-49ef-8ae0-be41daaf0ad1}" ma:internalName="TaxCatchAll" ma:showField="CatchAllData" ma:web="1dabb268-9a4b-425f-aee2-f3ac244422d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B2F413-B472-4A63-9E8A-AA719C6C0590}">
  <ds:schemaRefs>
    <ds:schemaRef ds:uri="http://schemas.microsoft.com/sharepoint/v3/contenttype/forms"/>
  </ds:schemaRefs>
</ds:datastoreItem>
</file>

<file path=customXml/itemProps2.xml><?xml version="1.0" encoding="utf-8"?>
<ds:datastoreItem xmlns:ds="http://schemas.openxmlformats.org/officeDocument/2006/customXml" ds:itemID="{F65D53A2-1EBD-46F9-B3C9-0E67D2AE3589}">
  <ds:schemaRefs>
    <ds:schemaRef ds:uri="http://schemas.microsoft.com/office/2006/metadata/properties"/>
    <ds:schemaRef ds:uri="http://schemas.microsoft.com/office/infopath/2007/PartnerControls"/>
    <ds:schemaRef ds:uri="1dabb268-9a4b-425f-aee2-f3ac244422dc"/>
    <ds:schemaRef ds:uri="5b5060b4-db76-4b1d-8791-7391eaa1aa58"/>
  </ds:schemaRefs>
</ds:datastoreItem>
</file>

<file path=customXml/itemProps3.xml><?xml version="1.0" encoding="utf-8"?>
<ds:datastoreItem xmlns:ds="http://schemas.openxmlformats.org/officeDocument/2006/customXml" ds:itemID="{BC4DA88C-C644-4E54-BB91-B32080043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5060b4-db76-4b1d-8791-7391eaa1aa58"/>
    <ds:schemaRef ds:uri="1dabb268-9a4b-425f-aee2-f3ac24442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1262</Words>
  <Characters>7198</Characters>
  <Application>Microsoft Office Word</Application>
  <DocSecurity>0</DocSecurity>
  <Lines>59</Lines>
  <Paragraphs>16</Paragraphs>
  <ScaleCrop>false</ScaleCrop>
  <Company/>
  <LinksUpToDate>false</LinksUpToDate>
  <CharactersWithSpaces>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Scaife</dc:creator>
  <cp:keywords/>
  <dc:description/>
  <cp:lastModifiedBy>Fiona Bernardo</cp:lastModifiedBy>
  <cp:revision>4</cp:revision>
  <dcterms:created xsi:type="dcterms:W3CDTF">2026-09-30T14:34:00Z</dcterms:created>
  <dcterms:modified xsi:type="dcterms:W3CDTF">2026-10-01T10:52:00Z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0x010100D70841F7A326EF4BA8107F4346FA0A70</vt:lpwstr>
  </property>
  <property fmtid="{D5CDD505-2E9C-101B-9397-08002B2CF9AE}" pid="3" name="MediaServiceImageTags">
    <vt:lpwstr/>
  </property>
</Properties>
</file>