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E250" w14:textId="77777777" w:rsidR="00E11B75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D" w14:textId="1778A9C2" w:rsidR="0047123B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FC4C5" wp14:editId="72780CAC">
            <wp:simplePos x="0" y="0"/>
            <wp:positionH relativeFrom="page">
              <wp:posOffset>740410</wp:posOffset>
            </wp:positionH>
            <wp:positionV relativeFrom="margin">
              <wp:posOffset>295910</wp:posOffset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1FA36EBC" w:rsidR="004E65C9" w:rsidRPr="002E404F" w:rsidRDefault="004E65C9" w:rsidP="004712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0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C944B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">
                <v:textbox>
                  <w:txbxContent>
                    <w:p w14:paraId="414FC4C7" w14:textId="1FA36EBC" w:rsidR="004E65C9" w:rsidRPr="002E404F" w:rsidRDefault="004E65C9" w:rsidP="0047123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E40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Item </w:t>
                      </w:r>
                      <w:r w:rsidR="00C944B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48B11782" w:rsidR="00E5073D" w:rsidRDefault="003C0399" w:rsidP="003C0399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D21646"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972159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>7</w:t>
      </w:r>
      <w:r w:rsidR="00053A4C" w:rsidRPr="00053A4C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February </w:t>
      </w:r>
      <w:r w:rsidR="00D2479F">
        <w:rPr>
          <w:rFonts w:eastAsia="Times New Roman" w:cs="Arial"/>
          <w:b/>
          <w:color w:val="404040"/>
          <w:sz w:val="28"/>
          <w:szCs w:val="28"/>
          <w:lang w:eastAsia="en-GB"/>
        </w:rPr>
        <w:t>202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>5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5D5D3324" w14:textId="4FECA18C" w:rsidR="003C0399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3C0399">
        <w:rPr>
          <w:rFonts w:eastAsia="Times New Roman" w:cs="Arial"/>
          <w:b/>
          <w:color w:val="404040"/>
          <w:sz w:val="28"/>
          <w:szCs w:val="28"/>
          <w:lang w:eastAsia="en-GB"/>
        </w:rPr>
        <w:t>West Yorkshire Police and Crime Panel</w:t>
      </w:r>
    </w:p>
    <w:p w14:paraId="531D1469" w14:textId="77777777" w:rsidR="003C0399" w:rsidRDefault="003C0399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58E46BFD" w:rsidR="00D21646" w:rsidRPr="00D21646" w:rsidRDefault="00665948" w:rsidP="00665948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sz w:val="28"/>
          <w:szCs w:val="28"/>
          <w:lang w:eastAsia="en-GB"/>
        </w:rPr>
        <w:t xml:space="preserve">     </w:t>
      </w:r>
      <w:r w:rsidR="000A5074" w:rsidRPr="00BD7720">
        <w:rPr>
          <w:rFonts w:eastAsia="Times New Roman" w:cs="Arial"/>
          <w:b/>
          <w:sz w:val="28"/>
          <w:szCs w:val="28"/>
          <w:lang w:eastAsia="en-GB"/>
        </w:rPr>
        <w:t xml:space="preserve">Old </w:t>
      </w:r>
      <w:r w:rsidR="00C648CA">
        <w:rPr>
          <w:rFonts w:eastAsia="Times New Roman" w:cs="Arial"/>
          <w:b/>
          <w:sz w:val="28"/>
          <w:szCs w:val="28"/>
          <w:lang w:eastAsia="en-GB"/>
        </w:rPr>
        <w:t>Court Room</w:t>
      </w:r>
      <w:r w:rsidR="009B465A">
        <w:rPr>
          <w:rFonts w:eastAsia="Times New Roman" w:cs="Arial"/>
          <w:b/>
          <w:sz w:val="28"/>
          <w:szCs w:val="28"/>
          <w:lang w:eastAsia="en-GB"/>
        </w:rPr>
        <w:t>,</w:t>
      </w:r>
      <w:r w:rsidR="00A105DE" w:rsidRPr="00BD7720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Wakefield </w:t>
      </w:r>
      <w:r w:rsidR="000A5074">
        <w:rPr>
          <w:rFonts w:eastAsia="Times New Roman" w:cs="Arial"/>
          <w:b/>
          <w:color w:val="404040"/>
          <w:sz w:val="28"/>
          <w:szCs w:val="28"/>
          <w:lang w:eastAsia="en-GB"/>
        </w:rPr>
        <w:t>Town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Hall</w:t>
      </w: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36B3B55" w14:textId="08C9DB4D" w:rsidR="00C62EC5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57D79CFF" w14:textId="77777777" w:rsidR="00D37717" w:rsidRDefault="00D37717" w:rsidP="00F97D07">
      <w:pPr>
        <w:pBdr>
          <w:top w:val="single" w:sz="6" w:space="1" w:color="auto"/>
        </w:pBdr>
        <w:rPr>
          <w:rFonts w:eastAsia="Times New Roman" w:cs="Arial"/>
          <w:lang w:eastAsia="en-GB"/>
        </w:rPr>
      </w:pPr>
    </w:p>
    <w:p w14:paraId="0FA5D0F5" w14:textId="77777777" w:rsidR="008B15E7" w:rsidRDefault="008B15E7" w:rsidP="008B15E7">
      <w:pPr>
        <w:pBdr>
          <w:top w:val="single" w:sz="6" w:space="1" w:color="auto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There is a requirement to publish all decisions of significant public interest made by the Mayor of West Yorkshire.  </w:t>
      </w:r>
    </w:p>
    <w:p w14:paraId="674DF4C8" w14:textId="77777777" w:rsidR="008B15E7" w:rsidRPr="00D21646" w:rsidRDefault="008B15E7" w:rsidP="008B15E7">
      <w:pPr>
        <w:pBdr>
          <w:top w:val="single" w:sz="6" w:space="1" w:color="auto"/>
        </w:pBdr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34B49C2F" w14:textId="3D007A72" w:rsidR="008B15E7" w:rsidRPr="00D21646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</w:t>
      </w:r>
      <w:r>
        <w:rPr>
          <w:rFonts w:eastAsia="Times New Roman" w:cs="Arial"/>
          <w:lang w:eastAsia="en-GB"/>
        </w:rPr>
        <w:t xml:space="preserve"> key</w:t>
      </w:r>
      <w:r w:rsidRPr="00D21646">
        <w:rPr>
          <w:rFonts w:eastAsia="Times New Roman" w:cs="Arial"/>
          <w:lang w:eastAsia="en-GB"/>
        </w:rPr>
        <w:t xml:space="preserve"> decisions taken by the </w:t>
      </w:r>
      <w:r>
        <w:rPr>
          <w:rFonts w:eastAsia="Times New Roman" w:cs="Arial"/>
          <w:lang w:eastAsia="en-GB"/>
        </w:rPr>
        <w:t xml:space="preserve">Mayor of West Yorkshire in relation to policing and crime functions </w:t>
      </w:r>
      <w:r w:rsidR="0042464D">
        <w:rPr>
          <w:rFonts w:eastAsia="Times New Roman" w:cs="Arial"/>
          <w:lang w:eastAsia="en-GB"/>
        </w:rPr>
        <w:t xml:space="preserve">that have been published </w:t>
      </w:r>
      <w:r w:rsidRPr="00D21646">
        <w:rPr>
          <w:rFonts w:eastAsia="Times New Roman" w:cs="Arial"/>
          <w:lang w:eastAsia="en-GB"/>
        </w:rPr>
        <w:t>since the last update report to</w:t>
      </w:r>
      <w:r w:rsidR="00C0651A">
        <w:rPr>
          <w:rFonts w:eastAsia="Times New Roman" w:cs="Arial"/>
          <w:lang w:eastAsia="en-GB"/>
        </w:rPr>
        <w:t xml:space="preserve"> the</w:t>
      </w:r>
      <w:r w:rsidRPr="00D21646">
        <w:rPr>
          <w:rFonts w:eastAsia="Times New Roman" w:cs="Arial"/>
          <w:lang w:eastAsia="en-GB"/>
        </w:rPr>
        <w:t xml:space="preserve"> Police and Crime Panel on</w:t>
      </w:r>
      <w:r w:rsidR="00822FE6">
        <w:rPr>
          <w:rFonts w:eastAsia="Times New Roman" w:cs="Arial"/>
          <w:lang w:eastAsia="en-GB"/>
        </w:rPr>
        <w:t xml:space="preserve"> 7</w:t>
      </w:r>
      <w:r w:rsidR="00822FE6" w:rsidRPr="00822FE6">
        <w:rPr>
          <w:rFonts w:eastAsia="Times New Roman" w:cs="Arial"/>
          <w:vertAlign w:val="superscript"/>
          <w:lang w:eastAsia="en-GB"/>
        </w:rPr>
        <w:t>th</w:t>
      </w:r>
      <w:r w:rsidR="00822FE6">
        <w:rPr>
          <w:rFonts w:eastAsia="Times New Roman" w:cs="Arial"/>
          <w:lang w:eastAsia="en-GB"/>
        </w:rPr>
        <w:t xml:space="preserve"> February 2025</w:t>
      </w:r>
      <w:r>
        <w:rPr>
          <w:rFonts w:eastAsia="Times New Roman" w:cs="Arial"/>
          <w:lang w:eastAsia="en-GB"/>
        </w:rPr>
        <w:t xml:space="preserve">. </w:t>
      </w:r>
    </w:p>
    <w:p w14:paraId="6C545A27" w14:textId="5FB7EE98" w:rsidR="00614DE9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 xml:space="preserve">All key decisions are published on the </w:t>
      </w:r>
      <w:r>
        <w:rPr>
          <w:rFonts w:eastAsia="Times New Roman" w:cs="Arial"/>
          <w:lang w:eastAsia="en-GB"/>
        </w:rPr>
        <w:t xml:space="preserve">Mayor’s </w:t>
      </w:r>
      <w:r w:rsidRPr="00D21646">
        <w:rPr>
          <w:rFonts w:eastAsia="Times New Roman" w:cs="Arial"/>
          <w:lang w:eastAsia="en-GB"/>
        </w:rPr>
        <w:t>own website.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6088"/>
        <w:gridCol w:w="2672"/>
      </w:tblGrid>
      <w:tr w:rsidR="00614DE9" w:rsidRPr="00614DE9" w14:paraId="39B27999" w14:textId="77777777" w:rsidTr="00C944B9">
        <w:tc>
          <w:tcPr>
            <w:tcW w:w="0" w:type="auto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C6899" w14:textId="77777777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6088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55A12" w14:textId="4B8073AF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Summary of decision</w:t>
            </w:r>
          </w:p>
        </w:tc>
        <w:tc>
          <w:tcPr>
            <w:tcW w:w="2672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D4FFD" w14:textId="4414A275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Sign</w:t>
            </w:r>
            <w:r w:rsidR="000027A4"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ed by</w:t>
            </w:r>
          </w:p>
        </w:tc>
      </w:tr>
      <w:tr w:rsidR="00614DE9" w:rsidRPr="00614DE9" w14:paraId="428E4F36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8AF9E8" w14:textId="1234052D" w:rsidR="00614DE9" w:rsidRPr="00614DE9" w:rsidRDefault="00465F1B" w:rsidP="00614DE9">
            <w:pPr>
              <w:shd w:val="clear" w:color="auto" w:fill="FFFFFF" w:themeFill="background1"/>
            </w:pPr>
            <w:r>
              <w:t>21 Jan 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A4B1E3" w14:textId="77777777" w:rsidR="00465F1B" w:rsidRDefault="00465F1B" w:rsidP="00465F1B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465F1B">
              <w:rPr>
                <w:rFonts w:cstheme="minorHAnsi"/>
                <w:b/>
                <w:bCs/>
              </w:rPr>
              <w:t>Title of decision: </w:t>
            </w:r>
            <w:r w:rsidRPr="00465F1B">
              <w:rPr>
                <w:rFonts w:cstheme="minorHAnsi"/>
              </w:rPr>
              <w:t>Allocations for Ministry of Justice (MoJ) Grant Funding in Relation to Local Commissioning of Victims’ Support Services 2025-26</w:t>
            </w:r>
          </w:p>
          <w:p w14:paraId="61D2E973" w14:textId="77777777" w:rsidR="00D6352E" w:rsidRDefault="00D6352E" w:rsidP="00465F1B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</w:p>
          <w:p w14:paraId="28504D3F" w14:textId="77777777" w:rsidR="00465F1B" w:rsidRDefault="00465F1B" w:rsidP="00465F1B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465F1B">
              <w:rPr>
                <w:rFonts w:cstheme="minorHAnsi"/>
                <w:b/>
                <w:bCs/>
              </w:rPr>
              <w:t>Summary: </w:t>
            </w:r>
            <w:r w:rsidRPr="00465F1B">
              <w:rPr>
                <w:rFonts w:cstheme="minorHAnsi"/>
              </w:rPr>
              <w:t>To seek approval for the proposed funding approach and allocations of the Ministry of Justice (MoJ) Grant Funding in Relation to Local Commissioning of Victims’ Support Services for 2025/26.</w:t>
            </w:r>
          </w:p>
          <w:p w14:paraId="4C461D99" w14:textId="77777777" w:rsidR="00D6352E" w:rsidRDefault="00D6352E" w:rsidP="00465F1B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</w:p>
          <w:p w14:paraId="2240572C" w14:textId="77181098" w:rsidR="00465F1B" w:rsidRDefault="00465F1B" w:rsidP="00465F1B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465F1B">
              <w:rPr>
                <w:rFonts w:cstheme="minorHAnsi"/>
                <w:b/>
                <w:bCs/>
              </w:rPr>
              <w:t>Approved decision: </w:t>
            </w:r>
            <w:r w:rsidRPr="00465F1B">
              <w:rPr>
                <w:rFonts w:cstheme="minorHAnsi"/>
              </w:rPr>
              <w:t>To approve the funding allocations of the Ministry of Justice (MoJ) </w:t>
            </w:r>
            <w:r w:rsidRPr="00465F1B">
              <w:rPr>
                <w:rFonts w:cstheme="minorHAnsi"/>
              </w:rPr>
              <w:br/>
              <w:t>Grant Funding in Relation to Local Commissioning of Victims’ Support Services for 2025/26 utilising the following:</w:t>
            </w:r>
          </w:p>
          <w:p w14:paraId="195CF320" w14:textId="77777777" w:rsidR="00465F1B" w:rsidRPr="00465F1B" w:rsidRDefault="00465F1B" w:rsidP="00465F1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</w:rPr>
            </w:pPr>
            <w:r w:rsidRPr="00465F1B">
              <w:rPr>
                <w:rFonts w:cstheme="minorHAnsi"/>
              </w:rPr>
              <w:t>£2,603,112.84 to commission local victim support services</w:t>
            </w:r>
          </w:p>
          <w:p w14:paraId="7FA2148A" w14:textId="1B8A5383" w:rsidR="00614DE9" w:rsidRPr="00465F1B" w:rsidRDefault="00465F1B" w:rsidP="00465F1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</w:rPr>
            </w:pPr>
            <w:r w:rsidRPr="00465F1B">
              <w:rPr>
                <w:rFonts w:cstheme="minorHAnsi"/>
              </w:rPr>
              <w:t>£2,114,315.30 to commission local Domestic Abuse and Sexual Violence victim </w:t>
            </w:r>
            <w:r w:rsidRPr="00465F1B">
              <w:rPr>
                <w:rFonts w:cstheme="minorHAnsi"/>
              </w:rPr>
              <w:br/>
              <w:t>support services.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E1C38E" w14:textId="77777777" w:rsidR="00C944B9" w:rsidRDefault="00465F1B" w:rsidP="00465F1B">
            <w:pPr>
              <w:pStyle w:val="ListParagraph"/>
              <w:shd w:val="clear" w:color="auto" w:fill="FFFFFF" w:themeFill="background1"/>
              <w:ind w:left="270"/>
              <w:rPr>
                <w:rFonts w:cstheme="minorHAnsi"/>
              </w:rPr>
            </w:pPr>
            <w:r w:rsidRPr="00465F1B">
              <w:rPr>
                <w:rFonts w:cstheme="minorHAnsi"/>
              </w:rPr>
              <w:t>Tracy Brabin</w:t>
            </w:r>
          </w:p>
          <w:p w14:paraId="70D1AB06" w14:textId="7E4BAC20" w:rsidR="00465F1B" w:rsidRPr="00465F1B" w:rsidRDefault="00465F1B" w:rsidP="00465F1B">
            <w:pPr>
              <w:pStyle w:val="ListParagraph"/>
              <w:shd w:val="clear" w:color="auto" w:fill="FFFFFF" w:themeFill="background1"/>
              <w:ind w:left="270"/>
              <w:rPr>
                <w:rFonts w:cstheme="minorHAnsi"/>
              </w:rPr>
            </w:pPr>
            <w:r w:rsidRPr="00465F1B">
              <w:rPr>
                <w:rFonts w:cstheme="minorHAnsi"/>
              </w:rPr>
              <w:t>Mayor of West Yorkshire</w:t>
            </w:r>
          </w:p>
          <w:p w14:paraId="07FAFB7B" w14:textId="4F251845" w:rsidR="00614DE9" w:rsidRPr="00614DE9" w:rsidRDefault="00614DE9" w:rsidP="00614DE9">
            <w:pPr>
              <w:shd w:val="clear" w:color="auto" w:fill="FFFFFF" w:themeFill="background1"/>
            </w:pPr>
          </w:p>
        </w:tc>
      </w:tr>
      <w:tr w:rsidR="00614DE9" w:rsidRPr="00614DE9" w14:paraId="124DB873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447184" w14:textId="08A6DDC5" w:rsidR="00614DE9" w:rsidRPr="00614DE9" w:rsidRDefault="00465F1B" w:rsidP="00614DE9">
            <w:pPr>
              <w:shd w:val="clear" w:color="auto" w:fill="FFFFFF" w:themeFill="background1"/>
            </w:pPr>
            <w:r>
              <w:t>20 Jan 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91E3DB" w14:textId="77777777" w:rsidR="00465F1B" w:rsidRPr="00465F1B" w:rsidRDefault="00465F1B" w:rsidP="00465F1B">
            <w:pPr>
              <w:shd w:val="clear" w:color="auto" w:fill="FFFFFF" w:themeFill="background1"/>
            </w:pPr>
            <w:r w:rsidRPr="00465F1B">
              <w:rPr>
                <w:b/>
                <w:bCs/>
              </w:rPr>
              <w:t>Title of decision: </w:t>
            </w:r>
            <w:r w:rsidRPr="00465F1B">
              <w:t>Buddi Tags to support monitoring interventions</w:t>
            </w:r>
          </w:p>
          <w:p w14:paraId="243E25D6" w14:textId="77777777" w:rsidR="00465F1B" w:rsidRDefault="00465F1B" w:rsidP="00465F1B">
            <w:pPr>
              <w:shd w:val="clear" w:color="auto" w:fill="FFFFFF" w:themeFill="background1"/>
              <w:rPr>
                <w:b/>
                <w:bCs/>
              </w:rPr>
            </w:pPr>
          </w:p>
          <w:p w14:paraId="28B6183D" w14:textId="77777777" w:rsidR="00D6352E" w:rsidRDefault="00465F1B" w:rsidP="00465F1B">
            <w:pPr>
              <w:shd w:val="clear" w:color="auto" w:fill="FFFFFF" w:themeFill="background1"/>
            </w:pPr>
            <w:r w:rsidRPr="00465F1B">
              <w:rPr>
                <w:b/>
                <w:bCs/>
              </w:rPr>
              <w:t>Summary: </w:t>
            </w:r>
            <w:r w:rsidRPr="00465F1B">
              <w:t>To seek approval for the proposed funding of Buddi Tags to West Yorkshire Police.</w:t>
            </w:r>
          </w:p>
          <w:p w14:paraId="038BD9E5" w14:textId="77777777" w:rsidR="00D6352E" w:rsidRDefault="00D6352E" w:rsidP="00465F1B">
            <w:pPr>
              <w:shd w:val="clear" w:color="auto" w:fill="FFFFFF" w:themeFill="background1"/>
              <w:rPr>
                <w:b/>
                <w:bCs/>
              </w:rPr>
            </w:pPr>
          </w:p>
          <w:p w14:paraId="6FC3B383" w14:textId="50C3108D" w:rsidR="00C944B9" w:rsidRPr="00614DE9" w:rsidRDefault="00465F1B" w:rsidP="00D6352E">
            <w:pPr>
              <w:shd w:val="clear" w:color="auto" w:fill="FFFFFF" w:themeFill="background1"/>
            </w:pPr>
            <w:r w:rsidRPr="00465F1B">
              <w:rPr>
                <w:b/>
                <w:bCs/>
              </w:rPr>
              <w:t>Approved decision: </w:t>
            </w:r>
            <w:r w:rsidRPr="00465F1B">
              <w:t>To approve the funding of Buddi tags for monitoring young, high-risk offenders and those at risk of criminal activity.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20157" w14:textId="77777777" w:rsidR="00C944B9" w:rsidRDefault="00465F1B" w:rsidP="00465F1B">
            <w:pPr>
              <w:shd w:val="clear" w:color="auto" w:fill="FFFFFF" w:themeFill="background1"/>
            </w:pPr>
            <w:r w:rsidRPr="00465F1B">
              <w:t>Det. Ch. Supt. Lee Berry</w:t>
            </w:r>
          </w:p>
          <w:p w14:paraId="7F3AC846" w14:textId="41EF41F4" w:rsidR="00465F1B" w:rsidRPr="00465F1B" w:rsidRDefault="00465F1B" w:rsidP="00465F1B">
            <w:pPr>
              <w:shd w:val="clear" w:color="auto" w:fill="FFFFFF" w:themeFill="background1"/>
            </w:pPr>
            <w:r w:rsidRPr="00465F1B">
              <w:t>VRP Director</w:t>
            </w:r>
          </w:p>
          <w:p w14:paraId="41CA8B45" w14:textId="77777777" w:rsidR="00614DE9" w:rsidRPr="00614DE9" w:rsidRDefault="00614DE9" w:rsidP="00614DE9">
            <w:pPr>
              <w:shd w:val="clear" w:color="auto" w:fill="FFFFFF" w:themeFill="background1"/>
            </w:pPr>
          </w:p>
        </w:tc>
      </w:tr>
    </w:tbl>
    <w:p w14:paraId="5CDFF6CF" w14:textId="77777777" w:rsidR="001A55D1" w:rsidRPr="00027272" w:rsidRDefault="001A55D1" w:rsidP="00EA70D4">
      <w:pPr>
        <w:shd w:val="clear" w:color="auto" w:fill="FFFFFF" w:themeFill="background1"/>
      </w:pPr>
    </w:p>
    <w:sectPr w:rsidR="001A55D1" w:rsidRPr="00027272" w:rsidSect="00371B8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43DF"/>
    <w:multiLevelType w:val="hybridMultilevel"/>
    <w:tmpl w:val="938C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00062"/>
    <w:multiLevelType w:val="multilevel"/>
    <w:tmpl w:val="9CA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656516">
    <w:abstractNumId w:val="0"/>
  </w:num>
  <w:num w:numId="2" w16cid:durableId="80315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3B"/>
    <w:rsid w:val="000027A4"/>
    <w:rsid w:val="0000338D"/>
    <w:rsid w:val="000044C5"/>
    <w:rsid w:val="000061FD"/>
    <w:rsid w:val="000224CF"/>
    <w:rsid w:val="00027272"/>
    <w:rsid w:val="00033668"/>
    <w:rsid w:val="000348F5"/>
    <w:rsid w:val="00037BC9"/>
    <w:rsid w:val="00051954"/>
    <w:rsid w:val="00053A4C"/>
    <w:rsid w:val="00055689"/>
    <w:rsid w:val="00057E4B"/>
    <w:rsid w:val="00062F51"/>
    <w:rsid w:val="00063C60"/>
    <w:rsid w:val="00067903"/>
    <w:rsid w:val="00070CAD"/>
    <w:rsid w:val="000714A4"/>
    <w:rsid w:val="0007310D"/>
    <w:rsid w:val="00074E58"/>
    <w:rsid w:val="000A5074"/>
    <w:rsid w:val="000B0B6B"/>
    <w:rsid w:val="000C5ADB"/>
    <w:rsid w:val="000D10A7"/>
    <w:rsid w:val="000D460E"/>
    <w:rsid w:val="000E6479"/>
    <w:rsid w:val="000F0954"/>
    <w:rsid w:val="00106A90"/>
    <w:rsid w:val="001229B3"/>
    <w:rsid w:val="0012571E"/>
    <w:rsid w:val="00125C23"/>
    <w:rsid w:val="0013361F"/>
    <w:rsid w:val="0014081C"/>
    <w:rsid w:val="00146B21"/>
    <w:rsid w:val="00146E1A"/>
    <w:rsid w:val="00155B22"/>
    <w:rsid w:val="00156AD3"/>
    <w:rsid w:val="00167134"/>
    <w:rsid w:val="00167BE4"/>
    <w:rsid w:val="0017549F"/>
    <w:rsid w:val="001855B7"/>
    <w:rsid w:val="00186BB1"/>
    <w:rsid w:val="001A4BDB"/>
    <w:rsid w:val="001A55D1"/>
    <w:rsid w:val="001B03C8"/>
    <w:rsid w:val="001B1CE8"/>
    <w:rsid w:val="001B469A"/>
    <w:rsid w:val="001B7A9E"/>
    <w:rsid w:val="001C53F0"/>
    <w:rsid w:val="001D324C"/>
    <w:rsid w:val="001D43E8"/>
    <w:rsid w:val="001E4B21"/>
    <w:rsid w:val="001F4C06"/>
    <w:rsid w:val="001F53F6"/>
    <w:rsid w:val="002036A2"/>
    <w:rsid w:val="00207502"/>
    <w:rsid w:val="00215562"/>
    <w:rsid w:val="00227567"/>
    <w:rsid w:val="00234313"/>
    <w:rsid w:val="002401F7"/>
    <w:rsid w:val="002414AF"/>
    <w:rsid w:val="00243556"/>
    <w:rsid w:val="0025435C"/>
    <w:rsid w:val="00256584"/>
    <w:rsid w:val="00264F01"/>
    <w:rsid w:val="002737F1"/>
    <w:rsid w:val="0027407C"/>
    <w:rsid w:val="0027537D"/>
    <w:rsid w:val="002755FB"/>
    <w:rsid w:val="002A1453"/>
    <w:rsid w:val="002A1AE2"/>
    <w:rsid w:val="002A4139"/>
    <w:rsid w:val="002B321D"/>
    <w:rsid w:val="002C4412"/>
    <w:rsid w:val="002E404F"/>
    <w:rsid w:val="002F129A"/>
    <w:rsid w:val="00303EAA"/>
    <w:rsid w:val="003066DA"/>
    <w:rsid w:val="003153DC"/>
    <w:rsid w:val="00321520"/>
    <w:rsid w:val="00327668"/>
    <w:rsid w:val="00360068"/>
    <w:rsid w:val="00371B81"/>
    <w:rsid w:val="0038004A"/>
    <w:rsid w:val="00386D5A"/>
    <w:rsid w:val="00393666"/>
    <w:rsid w:val="00396EC2"/>
    <w:rsid w:val="00397E71"/>
    <w:rsid w:val="003B15FE"/>
    <w:rsid w:val="003B17C4"/>
    <w:rsid w:val="003B4972"/>
    <w:rsid w:val="003C0399"/>
    <w:rsid w:val="003C377B"/>
    <w:rsid w:val="003C3994"/>
    <w:rsid w:val="003E3DCC"/>
    <w:rsid w:val="003E6CFD"/>
    <w:rsid w:val="003E7186"/>
    <w:rsid w:val="004126CC"/>
    <w:rsid w:val="00412AAA"/>
    <w:rsid w:val="004134ED"/>
    <w:rsid w:val="00413D8F"/>
    <w:rsid w:val="0042142D"/>
    <w:rsid w:val="0042464D"/>
    <w:rsid w:val="004254FF"/>
    <w:rsid w:val="00463278"/>
    <w:rsid w:val="00465F1B"/>
    <w:rsid w:val="0047123B"/>
    <w:rsid w:val="00477561"/>
    <w:rsid w:val="0048316C"/>
    <w:rsid w:val="00485758"/>
    <w:rsid w:val="004A069B"/>
    <w:rsid w:val="004A5CE4"/>
    <w:rsid w:val="004B18CC"/>
    <w:rsid w:val="004D2447"/>
    <w:rsid w:val="004D5561"/>
    <w:rsid w:val="004D5B2A"/>
    <w:rsid w:val="004E65C9"/>
    <w:rsid w:val="004F6F6C"/>
    <w:rsid w:val="00504442"/>
    <w:rsid w:val="00516013"/>
    <w:rsid w:val="00527A5C"/>
    <w:rsid w:val="00532797"/>
    <w:rsid w:val="005354E1"/>
    <w:rsid w:val="00535873"/>
    <w:rsid w:val="00536FE4"/>
    <w:rsid w:val="00544E00"/>
    <w:rsid w:val="005476EA"/>
    <w:rsid w:val="00564FD6"/>
    <w:rsid w:val="00572D4E"/>
    <w:rsid w:val="00581C68"/>
    <w:rsid w:val="005845EA"/>
    <w:rsid w:val="005931D9"/>
    <w:rsid w:val="005A46A6"/>
    <w:rsid w:val="005A57B6"/>
    <w:rsid w:val="005C6308"/>
    <w:rsid w:val="005D0EA0"/>
    <w:rsid w:val="005D381E"/>
    <w:rsid w:val="005D5275"/>
    <w:rsid w:val="005D665B"/>
    <w:rsid w:val="005E13C3"/>
    <w:rsid w:val="005E2398"/>
    <w:rsid w:val="005E2429"/>
    <w:rsid w:val="005F69A4"/>
    <w:rsid w:val="00600359"/>
    <w:rsid w:val="00603D8F"/>
    <w:rsid w:val="00605853"/>
    <w:rsid w:val="00610E7E"/>
    <w:rsid w:val="0061197B"/>
    <w:rsid w:val="00614DE9"/>
    <w:rsid w:val="0061574D"/>
    <w:rsid w:val="00617777"/>
    <w:rsid w:val="006436E3"/>
    <w:rsid w:val="00665948"/>
    <w:rsid w:val="00685831"/>
    <w:rsid w:val="006A1CC6"/>
    <w:rsid w:val="006B23BE"/>
    <w:rsid w:val="006E759D"/>
    <w:rsid w:val="006F3C29"/>
    <w:rsid w:val="006F4850"/>
    <w:rsid w:val="00723EB6"/>
    <w:rsid w:val="00725DC4"/>
    <w:rsid w:val="00744D3F"/>
    <w:rsid w:val="00753D76"/>
    <w:rsid w:val="00754E1B"/>
    <w:rsid w:val="0076105F"/>
    <w:rsid w:val="00764309"/>
    <w:rsid w:val="007663A3"/>
    <w:rsid w:val="007701E2"/>
    <w:rsid w:val="007800DD"/>
    <w:rsid w:val="00781EF1"/>
    <w:rsid w:val="007826E9"/>
    <w:rsid w:val="007838A6"/>
    <w:rsid w:val="00795997"/>
    <w:rsid w:val="00795A1B"/>
    <w:rsid w:val="00797968"/>
    <w:rsid w:val="007B0CBB"/>
    <w:rsid w:val="007B11F6"/>
    <w:rsid w:val="007C54D1"/>
    <w:rsid w:val="007D27ED"/>
    <w:rsid w:val="007E0EEF"/>
    <w:rsid w:val="007F5463"/>
    <w:rsid w:val="007F7B6A"/>
    <w:rsid w:val="008037AF"/>
    <w:rsid w:val="008051D8"/>
    <w:rsid w:val="008117C1"/>
    <w:rsid w:val="00816B8B"/>
    <w:rsid w:val="00817D03"/>
    <w:rsid w:val="00822FE6"/>
    <w:rsid w:val="00824EC1"/>
    <w:rsid w:val="00835B39"/>
    <w:rsid w:val="0084629A"/>
    <w:rsid w:val="008502A6"/>
    <w:rsid w:val="00857EAD"/>
    <w:rsid w:val="008614C8"/>
    <w:rsid w:val="00880560"/>
    <w:rsid w:val="008919E8"/>
    <w:rsid w:val="00895877"/>
    <w:rsid w:val="008959C9"/>
    <w:rsid w:val="0089603E"/>
    <w:rsid w:val="008B15E7"/>
    <w:rsid w:val="008B6B7F"/>
    <w:rsid w:val="008E2D7F"/>
    <w:rsid w:val="008F499D"/>
    <w:rsid w:val="008F6151"/>
    <w:rsid w:val="008F7EDF"/>
    <w:rsid w:val="00903BE3"/>
    <w:rsid w:val="0090639F"/>
    <w:rsid w:val="00907D5C"/>
    <w:rsid w:val="009164B0"/>
    <w:rsid w:val="0092334E"/>
    <w:rsid w:val="00933B18"/>
    <w:rsid w:val="00960726"/>
    <w:rsid w:val="00960838"/>
    <w:rsid w:val="00961E55"/>
    <w:rsid w:val="00971527"/>
    <w:rsid w:val="00972159"/>
    <w:rsid w:val="00982E30"/>
    <w:rsid w:val="009862B7"/>
    <w:rsid w:val="009A4B0F"/>
    <w:rsid w:val="009B43A3"/>
    <w:rsid w:val="009B465A"/>
    <w:rsid w:val="009B465E"/>
    <w:rsid w:val="009B6A6E"/>
    <w:rsid w:val="009C3994"/>
    <w:rsid w:val="009D2744"/>
    <w:rsid w:val="009D44A8"/>
    <w:rsid w:val="009E2F04"/>
    <w:rsid w:val="009E35CB"/>
    <w:rsid w:val="009F7819"/>
    <w:rsid w:val="00A105DE"/>
    <w:rsid w:val="00A24331"/>
    <w:rsid w:val="00A2564D"/>
    <w:rsid w:val="00A25F24"/>
    <w:rsid w:val="00A32EEA"/>
    <w:rsid w:val="00A36E5D"/>
    <w:rsid w:val="00A47925"/>
    <w:rsid w:val="00A601C5"/>
    <w:rsid w:val="00A6152E"/>
    <w:rsid w:val="00A61DD3"/>
    <w:rsid w:val="00A70521"/>
    <w:rsid w:val="00A7151D"/>
    <w:rsid w:val="00A83BB5"/>
    <w:rsid w:val="00A91375"/>
    <w:rsid w:val="00A96A92"/>
    <w:rsid w:val="00AA36F2"/>
    <w:rsid w:val="00AA4249"/>
    <w:rsid w:val="00AB2072"/>
    <w:rsid w:val="00AC7E05"/>
    <w:rsid w:val="00AD5E84"/>
    <w:rsid w:val="00B053EF"/>
    <w:rsid w:val="00B20169"/>
    <w:rsid w:val="00B377E7"/>
    <w:rsid w:val="00B42D30"/>
    <w:rsid w:val="00B45539"/>
    <w:rsid w:val="00B57D85"/>
    <w:rsid w:val="00B61A62"/>
    <w:rsid w:val="00B718A8"/>
    <w:rsid w:val="00B71D9D"/>
    <w:rsid w:val="00B74F91"/>
    <w:rsid w:val="00B76CCC"/>
    <w:rsid w:val="00B80DA9"/>
    <w:rsid w:val="00B8669A"/>
    <w:rsid w:val="00B928B4"/>
    <w:rsid w:val="00B97BD8"/>
    <w:rsid w:val="00BA2825"/>
    <w:rsid w:val="00BA696B"/>
    <w:rsid w:val="00BA7E22"/>
    <w:rsid w:val="00BB5E8D"/>
    <w:rsid w:val="00BC0179"/>
    <w:rsid w:val="00BD3C3F"/>
    <w:rsid w:val="00BD7720"/>
    <w:rsid w:val="00BE0ED2"/>
    <w:rsid w:val="00C0651A"/>
    <w:rsid w:val="00C109CE"/>
    <w:rsid w:val="00C1129C"/>
    <w:rsid w:val="00C13B40"/>
    <w:rsid w:val="00C15D0D"/>
    <w:rsid w:val="00C270A8"/>
    <w:rsid w:val="00C35595"/>
    <w:rsid w:val="00C36554"/>
    <w:rsid w:val="00C36E50"/>
    <w:rsid w:val="00C43529"/>
    <w:rsid w:val="00C43B36"/>
    <w:rsid w:val="00C471AE"/>
    <w:rsid w:val="00C50E54"/>
    <w:rsid w:val="00C62EC5"/>
    <w:rsid w:val="00C648CA"/>
    <w:rsid w:val="00C75779"/>
    <w:rsid w:val="00C91DEE"/>
    <w:rsid w:val="00C944B9"/>
    <w:rsid w:val="00C961E3"/>
    <w:rsid w:val="00C97FDD"/>
    <w:rsid w:val="00CA240A"/>
    <w:rsid w:val="00CB2CEA"/>
    <w:rsid w:val="00CC7651"/>
    <w:rsid w:val="00CE5937"/>
    <w:rsid w:val="00CF0B4C"/>
    <w:rsid w:val="00D02DE6"/>
    <w:rsid w:val="00D06B5A"/>
    <w:rsid w:val="00D21646"/>
    <w:rsid w:val="00D2479F"/>
    <w:rsid w:val="00D33835"/>
    <w:rsid w:val="00D34769"/>
    <w:rsid w:val="00D37717"/>
    <w:rsid w:val="00D50E8E"/>
    <w:rsid w:val="00D54096"/>
    <w:rsid w:val="00D55C80"/>
    <w:rsid w:val="00D5732E"/>
    <w:rsid w:val="00D617D4"/>
    <w:rsid w:val="00D6352E"/>
    <w:rsid w:val="00D70B99"/>
    <w:rsid w:val="00D7556E"/>
    <w:rsid w:val="00D76328"/>
    <w:rsid w:val="00DC3DBB"/>
    <w:rsid w:val="00DD16A3"/>
    <w:rsid w:val="00DF2460"/>
    <w:rsid w:val="00DF6FAA"/>
    <w:rsid w:val="00DF7769"/>
    <w:rsid w:val="00E0064C"/>
    <w:rsid w:val="00E00993"/>
    <w:rsid w:val="00E0116B"/>
    <w:rsid w:val="00E118CB"/>
    <w:rsid w:val="00E11B75"/>
    <w:rsid w:val="00E123CD"/>
    <w:rsid w:val="00E13603"/>
    <w:rsid w:val="00E13C2F"/>
    <w:rsid w:val="00E1417F"/>
    <w:rsid w:val="00E20101"/>
    <w:rsid w:val="00E20E5F"/>
    <w:rsid w:val="00E24562"/>
    <w:rsid w:val="00E26B60"/>
    <w:rsid w:val="00E27C5F"/>
    <w:rsid w:val="00E30474"/>
    <w:rsid w:val="00E30661"/>
    <w:rsid w:val="00E3708E"/>
    <w:rsid w:val="00E37CFA"/>
    <w:rsid w:val="00E41530"/>
    <w:rsid w:val="00E41635"/>
    <w:rsid w:val="00E47ADE"/>
    <w:rsid w:val="00E5073D"/>
    <w:rsid w:val="00E67BB3"/>
    <w:rsid w:val="00E70A5F"/>
    <w:rsid w:val="00E739D9"/>
    <w:rsid w:val="00E8107F"/>
    <w:rsid w:val="00E8357C"/>
    <w:rsid w:val="00E84F83"/>
    <w:rsid w:val="00E94B53"/>
    <w:rsid w:val="00E96985"/>
    <w:rsid w:val="00E97B4E"/>
    <w:rsid w:val="00EA20F1"/>
    <w:rsid w:val="00EA70D4"/>
    <w:rsid w:val="00EB0B6A"/>
    <w:rsid w:val="00EC1EC1"/>
    <w:rsid w:val="00EC51CB"/>
    <w:rsid w:val="00ED3C10"/>
    <w:rsid w:val="00F010E3"/>
    <w:rsid w:val="00F01340"/>
    <w:rsid w:val="00F04491"/>
    <w:rsid w:val="00F40963"/>
    <w:rsid w:val="00F43F4E"/>
    <w:rsid w:val="00F5175E"/>
    <w:rsid w:val="00F60523"/>
    <w:rsid w:val="00F64C09"/>
    <w:rsid w:val="00F765FF"/>
    <w:rsid w:val="00F8049F"/>
    <w:rsid w:val="00F83EEE"/>
    <w:rsid w:val="00F85216"/>
    <w:rsid w:val="00F94DD5"/>
    <w:rsid w:val="00F97D07"/>
    <w:rsid w:val="00FC30D1"/>
    <w:rsid w:val="00FE1BB5"/>
    <w:rsid w:val="00FF0D31"/>
    <w:rsid w:val="00FF37A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  <w:style w:type="character" w:customStyle="1" w:styleId="file-link">
    <w:name w:val="file-link"/>
    <w:basedOn w:val="DefaultParagraphFont"/>
    <w:rsid w:val="00CB2CEA"/>
  </w:style>
  <w:style w:type="character" w:customStyle="1" w:styleId="file-size">
    <w:name w:val="file-size"/>
    <w:basedOn w:val="DefaultParagraphFont"/>
    <w:rsid w:val="00CB2CEA"/>
  </w:style>
  <w:style w:type="paragraph" w:styleId="NormalWeb">
    <w:name w:val="Normal (Web)"/>
    <w:basedOn w:val="Normal"/>
    <w:uiPriority w:val="99"/>
    <w:unhideWhenUsed/>
    <w:rsid w:val="00E3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1B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37407-B146-4607-9D25-7069E20B9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A621B-672B-4665-BB3B-56039BC3028C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4.xml><?xml version="1.0" encoding="utf-8"?>
<ds:datastoreItem xmlns:ds="http://schemas.openxmlformats.org/officeDocument/2006/customXml" ds:itemID="{AD2F7350-C0CC-4363-858F-F30BED270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Duckett, Emma</dc:creator>
  <cp:lastModifiedBy>Samantha Wilkinson</cp:lastModifiedBy>
  <cp:revision>4</cp:revision>
  <cp:lastPrinted>2025-01-29T14:53:00Z</cp:lastPrinted>
  <dcterms:created xsi:type="dcterms:W3CDTF">2025-02-26T12:50:00Z</dcterms:created>
  <dcterms:modified xsi:type="dcterms:W3CDTF">2025-02-26T12:54:00Z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