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21" w:rsidRPr="0027696A" w:rsidRDefault="005A3682" w:rsidP="00A65401">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3647440</wp:posOffset>
                </wp:positionH>
                <wp:positionV relativeFrom="paragraph">
                  <wp:posOffset>-106045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5B55C1" w:rsidRDefault="005B55C1" w:rsidP="00AA49B2">
                            <w:pPr>
                              <w:jc w:val="center"/>
                              <w:rPr>
                                <w:b/>
                                <w:sz w:val="28"/>
                                <w:szCs w:val="28"/>
                              </w:rPr>
                            </w:pPr>
                            <w:r w:rsidRPr="00FD4EDF">
                              <w:rPr>
                                <w:b/>
                                <w:sz w:val="28"/>
                                <w:szCs w:val="28"/>
                              </w:rPr>
                              <w:t>I</w:t>
                            </w:r>
                            <w:r w:rsidR="003C1EE5">
                              <w:rPr>
                                <w:b/>
                                <w:sz w:val="28"/>
                                <w:szCs w:val="28"/>
                              </w:rPr>
                              <w:t>tem 4</w:t>
                            </w:r>
                          </w:p>
                          <w:p w:rsidR="005B55C1" w:rsidRPr="00FD4EDF" w:rsidRDefault="005B55C1" w:rsidP="00A65401">
                            <w:pPr>
                              <w:rPr>
                                <w:b/>
                                <w:sz w:val="28"/>
                                <w:szCs w:val="28"/>
                              </w:rPr>
                            </w:pPr>
                          </w:p>
                          <w:p w:rsidR="005B55C1" w:rsidRDefault="005B55C1" w:rsidP="00A654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pt;margin-top:-8.35pt;width:112.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">
                <v:textbox>
                  <w:txbxContent>
                    <w:p w:rsidR="005B55C1" w:rsidRDefault="005B55C1" w:rsidP="00AA49B2">
                      <w:pPr>
                        <w:jc w:val="center"/>
                        <w:rPr>
                          <w:b/>
                          <w:sz w:val="28"/>
                          <w:szCs w:val="28"/>
                        </w:rPr>
                      </w:pPr>
                      <w:r w:rsidRPr="00FD4EDF">
                        <w:rPr>
                          <w:b/>
                          <w:sz w:val="28"/>
                          <w:szCs w:val="28"/>
                        </w:rPr>
                        <w:t>I</w:t>
                      </w:r>
                      <w:r w:rsidR="003C1EE5">
                        <w:rPr>
                          <w:b/>
                          <w:sz w:val="28"/>
                          <w:szCs w:val="28"/>
                        </w:rPr>
                        <w:t>tem 4</w:t>
                      </w:r>
                    </w:p>
                    <w:p w:rsidR="005B55C1" w:rsidRPr="00FD4EDF" w:rsidRDefault="005B55C1" w:rsidP="00A65401">
                      <w:pPr>
                        <w:rPr>
                          <w:b/>
                          <w:sz w:val="28"/>
                          <w:szCs w:val="28"/>
                        </w:rPr>
                      </w:pPr>
                    </w:p>
                    <w:p w:rsidR="005B55C1" w:rsidRDefault="005B55C1" w:rsidP="00A65401"/>
                  </w:txbxContent>
                </v:textbox>
              </v:shape>
            </w:pict>
          </mc:Fallback>
        </mc:AlternateContent>
      </w:r>
      <w:r w:rsidR="00AE1521" w:rsidRPr="0027696A">
        <w:rPr>
          <w:noProof/>
          <w:sz w:val="24"/>
          <w:szCs w:val="24"/>
          <w:lang w:eastAsia="en-GB"/>
        </w:rPr>
        <w:drawing>
          <wp:anchor distT="0" distB="0" distL="114300" distR="114300" simplePos="0" relativeHeight="251663360" behindDoc="0" locked="0" layoutInCell="1" allowOverlap="1">
            <wp:simplePos x="0" y="0"/>
            <wp:positionH relativeFrom="page">
              <wp:posOffset>798195</wp:posOffset>
            </wp:positionH>
            <wp:positionV relativeFrom="page">
              <wp:posOffset>582930</wp:posOffset>
            </wp:positionV>
            <wp:extent cx="1230630" cy="1600200"/>
            <wp:effectExtent l="0" t="0" r="7620" b="0"/>
            <wp:wrapTight wrapText="bothSides">
              <wp:wrapPolygon edited="0">
                <wp:start x="0" y="0"/>
                <wp:lineTo x="0" y="21343"/>
                <wp:lineTo x="21399" y="21343"/>
                <wp:lineTo x="21399"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anchor>
        </w:drawing>
      </w:r>
    </w:p>
    <w:p w:rsidR="00A65401" w:rsidRPr="0027696A" w:rsidRDefault="003C7B23" w:rsidP="00A65401">
      <w:pPr>
        <w:rPr>
          <w:b/>
          <w:sz w:val="24"/>
          <w:szCs w:val="24"/>
        </w:rPr>
      </w:pPr>
      <w:r w:rsidRPr="0027696A">
        <w:rPr>
          <w:b/>
          <w:sz w:val="24"/>
          <w:szCs w:val="24"/>
        </w:rPr>
        <w:t>Friday, 7</w:t>
      </w:r>
      <w:r w:rsidRPr="0027696A">
        <w:rPr>
          <w:b/>
          <w:sz w:val="24"/>
          <w:szCs w:val="24"/>
          <w:vertAlign w:val="superscript"/>
        </w:rPr>
        <w:t>th</w:t>
      </w:r>
      <w:r w:rsidR="00F4508C">
        <w:rPr>
          <w:b/>
          <w:sz w:val="24"/>
          <w:szCs w:val="24"/>
        </w:rPr>
        <w:t xml:space="preserve"> March 2014</w:t>
      </w:r>
    </w:p>
    <w:p w:rsidR="00A65401" w:rsidRPr="0027696A" w:rsidRDefault="00A04825" w:rsidP="00A65401">
      <w:pPr>
        <w:rPr>
          <w:b/>
          <w:sz w:val="24"/>
          <w:szCs w:val="24"/>
        </w:rPr>
      </w:pPr>
      <w:r>
        <w:rPr>
          <w:b/>
          <w:noProof/>
          <w:sz w:val="24"/>
          <w:szCs w:val="24"/>
          <w:lang w:eastAsia="en-GB"/>
        </w:rPr>
        <mc:AlternateContent>
          <mc:Choice Requires="wps">
            <w:drawing>
              <wp:anchor distT="0" distB="0" distL="114300" distR="114300" simplePos="0" relativeHeight="251661312" behindDoc="0" locked="0" layoutInCell="1" allowOverlap="1" wp14:anchorId="7098D541" wp14:editId="323A20B1">
                <wp:simplePos x="0" y="0"/>
                <wp:positionH relativeFrom="column">
                  <wp:posOffset>3648075</wp:posOffset>
                </wp:positionH>
                <wp:positionV relativeFrom="paragraph">
                  <wp:posOffset>56515</wp:posOffset>
                </wp:positionV>
                <wp:extent cx="1431925" cy="628650"/>
                <wp:effectExtent l="0" t="0" r="158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28650"/>
                        </a:xfrm>
                        <a:prstGeom prst="rect">
                          <a:avLst/>
                        </a:prstGeom>
                        <a:solidFill>
                          <a:srgbClr val="FFFFFF"/>
                        </a:solidFill>
                        <a:ln w="9525">
                          <a:solidFill>
                            <a:srgbClr val="000000"/>
                          </a:solidFill>
                          <a:miter lim="800000"/>
                          <a:headEnd/>
                          <a:tailEnd/>
                        </a:ln>
                      </wps:spPr>
                      <wps:txbx>
                        <w:txbxContent>
                          <w:p w:rsidR="005B55C1" w:rsidRDefault="005B55C1" w:rsidP="005645C0">
                            <w:pPr>
                              <w:rPr>
                                <w:b/>
                              </w:rPr>
                            </w:pPr>
                            <w:r w:rsidRPr="004C5468">
                              <w:rPr>
                                <w:b/>
                              </w:rPr>
                              <w:t>Samantha Wilkinson</w:t>
                            </w:r>
                          </w:p>
                          <w:p w:rsidR="005B55C1" w:rsidRPr="004C5468" w:rsidRDefault="005B55C1" w:rsidP="005645C0">
                            <w:pPr>
                              <w:rPr>
                                <w:b/>
                              </w:rPr>
                            </w:pPr>
                            <w:r>
                              <w:rPr>
                                <w:b/>
                              </w:rPr>
                              <w:t>AWYA</w:t>
                            </w:r>
                          </w:p>
                          <w:p w:rsidR="005B55C1" w:rsidRPr="004C5468" w:rsidRDefault="005B55C1" w:rsidP="005645C0">
                            <w:pPr>
                              <w:rPr>
                                <w:b/>
                              </w:rPr>
                            </w:pPr>
                            <w:r w:rsidRPr="004C5468">
                              <w:rPr>
                                <w:b/>
                              </w:rPr>
                              <w:t>01924 305310</w:t>
                            </w:r>
                          </w:p>
                          <w:p w:rsidR="005B55C1" w:rsidRDefault="005B55C1" w:rsidP="00564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7.25pt;margin-top:4.45pt;width:112.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">
                <v:textbox>
                  <w:txbxContent>
                    <w:p w:rsidR="0046624A" w:rsidRDefault="0046624A" w:rsidP="005645C0">
                      <w:pPr>
                        <w:rPr>
                          <w:b/>
                        </w:rPr>
                      </w:pPr>
                      <w:r w:rsidRPr="004C5468">
                        <w:rPr>
                          <w:b/>
                        </w:rPr>
                        <w:t>Samantha Wilkinson</w:t>
                      </w:r>
                    </w:p>
                    <w:p w:rsidR="0046624A" w:rsidRPr="004C5468" w:rsidRDefault="0046624A" w:rsidP="005645C0">
                      <w:pPr>
                        <w:rPr>
                          <w:b/>
                        </w:rPr>
                      </w:pPr>
                      <w:r>
                        <w:rPr>
                          <w:b/>
                        </w:rPr>
                        <w:t>AWYA</w:t>
                      </w:r>
                    </w:p>
                    <w:p w:rsidR="0046624A" w:rsidRPr="004C5468" w:rsidRDefault="0046624A" w:rsidP="005645C0">
                      <w:pPr>
                        <w:rPr>
                          <w:b/>
                        </w:rPr>
                      </w:pPr>
                      <w:r w:rsidRPr="004C5468">
                        <w:rPr>
                          <w:b/>
                        </w:rPr>
                        <w:t>01924 305310</w:t>
                      </w:r>
                    </w:p>
                    <w:p w:rsidR="0046624A" w:rsidRDefault="0046624A" w:rsidP="005645C0"/>
                  </w:txbxContent>
                </v:textbox>
              </v:shape>
            </w:pict>
          </mc:Fallback>
        </mc:AlternateContent>
      </w:r>
    </w:p>
    <w:p w:rsidR="005B55C1" w:rsidRDefault="000A11B9" w:rsidP="00A65401">
      <w:pPr>
        <w:rPr>
          <w:b/>
          <w:sz w:val="24"/>
          <w:szCs w:val="24"/>
        </w:rPr>
      </w:pPr>
      <w:r>
        <w:rPr>
          <w:b/>
          <w:sz w:val="24"/>
          <w:szCs w:val="24"/>
        </w:rPr>
        <w:t xml:space="preserve">West Yorkshire </w:t>
      </w:r>
      <w:r w:rsidR="005B55C1">
        <w:rPr>
          <w:b/>
          <w:sz w:val="24"/>
          <w:szCs w:val="24"/>
        </w:rPr>
        <w:t xml:space="preserve">Police &amp; Crime Panel </w:t>
      </w:r>
    </w:p>
    <w:p w:rsidR="005B55C1" w:rsidRDefault="005B55C1" w:rsidP="00A65401">
      <w:pPr>
        <w:rPr>
          <w:b/>
          <w:sz w:val="24"/>
          <w:szCs w:val="24"/>
        </w:rPr>
      </w:pPr>
    </w:p>
    <w:p w:rsidR="0027696A" w:rsidRDefault="00A04825" w:rsidP="00A65401">
      <w:pPr>
        <w:rPr>
          <w:b/>
          <w:sz w:val="24"/>
          <w:szCs w:val="24"/>
        </w:rPr>
      </w:pPr>
      <w:r>
        <w:rPr>
          <w:b/>
          <w:sz w:val="24"/>
          <w:szCs w:val="24"/>
        </w:rPr>
        <w:t>Appointment of Independent Co-opted Members</w:t>
      </w:r>
    </w:p>
    <w:p w:rsidR="0027696A" w:rsidRDefault="0027696A" w:rsidP="00A65401">
      <w:pPr>
        <w:rPr>
          <w:b/>
          <w:sz w:val="24"/>
          <w:szCs w:val="24"/>
        </w:rPr>
      </w:pPr>
    </w:p>
    <w:p w:rsidR="0027696A" w:rsidRDefault="0027696A" w:rsidP="00AE1521">
      <w:pPr>
        <w:tabs>
          <w:tab w:val="left" w:pos="2835"/>
        </w:tabs>
        <w:rPr>
          <w:b/>
          <w:sz w:val="24"/>
          <w:szCs w:val="24"/>
        </w:rPr>
      </w:pPr>
    </w:p>
    <w:p w:rsidR="0027696A" w:rsidRDefault="0027696A" w:rsidP="00AE1521">
      <w:pPr>
        <w:tabs>
          <w:tab w:val="left" w:pos="2835"/>
        </w:tabs>
        <w:rPr>
          <w:b/>
          <w:sz w:val="24"/>
          <w:szCs w:val="24"/>
        </w:rPr>
      </w:pPr>
    </w:p>
    <w:p w:rsidR="000A11B9" w:rsidRPr="0027696A" w:rsidRDefault="000A11B9" w:rsidP="00AE1521">
      <w:pPr>
        <w:tabs>
          <w:tab w:val="left" w:pos="2835"/>
        </w:tabs>
        <w:rPr>
          <w:b/>
          <w:sz w:val="24"/>
          <w:szCs w:val="24"/>
        </w:rPr>
      </w:pPr>
    </w:p>
    <w:p w:rsidR="00AE1521" w:rsidRPr="0027696A" w:rsidRDefault="00AE1521" w:rsidP="00AE1521">
      <w:pPr>
        <w:pStyle w:val="ListParagraph"/>
        <w:numPr>
          <w:ilvl w:val="0"/>
          <w:numId w:val="2"/>
        </w:numPr>
        <w:tabs>
          <w:tab w:val="left" w:pos="2835"/>
        </w:tabs>
        <w:ind w:hanging="644"/>
        <w:rPr>
          <w:b/>
          <w:sz w:val="24"/>
          <w:szCs w:val="24"/>
        </w:rPr>
      </w:pPr>
      <w:r w:rsidRPr="0027696A">
        <w:rPr>
          <w:b/>
          <w:sz w:val="24"/>
          <w:szCs w:val="24"/>
        </w:rPr>
        <w:t>Purpose</w:t>
      </w:r>
    </w:p>
    <w:p w:rsidR="00AE1521" w:rsidRPr="00AF39D4" w:rsidRDefault="00AE1521" w:rsidP="00AE1521">
      <w:pPr>
        <w:tabs>
          <w:tab w:val="left" w:pos="2835"/>
        </w:tabs>
        <w:rPr>
          <w:b/>
          <w:sz w:val="20"/>
          <w:szCs w:val="24"/>
        </w:rPr>
      </w:pPr>
      <w:r w:rsidRPr="00AF39D4">
        <w:rPr>
          <w:b/>
          <w:sz w:val="20"/>
          <w:szCs w:val="24"/>
        </w:rPr>
        <w:tab/>
      </w:r>
    </w:p>
    <w:p w:rsidR="003978DD" w:rsidRDefault="00AE1521" w:rsidP="0027696A">
      <w:pPr>
        <w:tabs>
          <w:tab w:val="left" w:pos="709"/>
        </w:tabs>
        <w:ind w:left="709" w:hanging="709"/>
        <w:rPr>
          <w:sz w:val="24"/>
          <w:szCs w:val="24"/>
        </w:rPr>
      </w:pPr>
      <w:r w:rsidRPr="0027696A">
        <w:rPr>
          <w:sz w:val="24"/>
          <w:szCs w:val="24"/>
        </w:rPr>
        <w:t>1.1</w:t>
      </w:r>
      <w:r w:rsidRPr="0027696A">
        <w:rPr>
          <w:sz w:val="24"/>
          <w:szCs w:val="24"/>
        </w:rPr>
        <w:tab/>
        <w:t>The pur</w:t>
      </w:r>
      <w:r w:rsidR="003978DD">
        <w:rPr>
          <w:sz w:val="24"/>
          <w:szCs w:val="24"/>
        </w:rPr>
        <w:t>pose of this report is to:</w:t>
      </w:r>
    </w:p>
    <w:p w:rsidR="003978DD" w:rsidRPr="00AF39D4" w:rsidRDefault="003978DD" w:rsidP="0027696A">
      <w:pPr>
        <w:tabs>
          <w:tab w:val="left" w:pos="709"/>
        </w:tabs>
        <w:ind w:left="709" w:hanging="709"/>
        <w:rPr>
          <w:sz w:val="8"/>
          <w:szCs w:val="24"/>
        </w:rPr>
      </w:pPr>
    </w:p>
    <w:p w:rsidR="00F4508C" w:rsidRPr="00F4508C" w:rsidRDefault="00F4508C" w:rsidP="00F4508C">
      <w:pPr>
        <w:pStyle w:val="ListParagraph"/>
        <w:numPr>
          <w:ilvl w:val="0"/>
          <w:numId w:val="14"/>
        </w:numPr>
        <w:tabs>
          <w:tab w:val="left" w:pos="709"/>
        </w:tabs>
        <w:rPr>
          <w:rFonts w:ascii="Calibri" w:hAnsi="Calibri" w:cs="Calibri"/>
          <w:b/>
          <w:sz w:val="24"/>
          <w:szCs w:val="24"/>
        </w:rPr>
      </w:pPr>
      <w:r>
        <w:rPr>
          <w:sz w:val="24"/>
          <w:szCs w:val="24"/>
        </w:rPr>
        <w:t xml:space="preserve">Enable the Panel to review the process for appointing Independent Co-opted Panel Members and consider the options available. </w:t>
      </w:r>
    </w:p>
    <w:p w:rsidR="00F4508C" w:rsidRPr="00F4508C" w:rsidRDefault="00F4508C" w:rsidP="00F4508C">
      <w:pPr>
        <w:pStyle w:val="ListParagraph"/>
        <w:tabs>
          <w:tab w:val="left" w:pos="709"/>
        </w:tabs>
        <w:ind w:left="1065"/>
        <w:rPr>
          <w:rFonts w:ascii="Calibri" w:hAnsi="Calibri" w:cs="Calibri"/>
          <w:b/>
          <w:sz w:val="24"/>
          <w:szCs w:val="24"/>
        </w:rPr>
      </w:pPr>
    </w:p>
    <w:p w:rsidR="00CE6E29" w:rsidRPr="00F4508C" w:rsidRDefault="00CE6E29" w:rsidP="0061503C">
      <w:pPr>
        <w:pStyle w:val="ListParagraph"/>
        <w:numPr>
          <w:ilvl w:val="0"/>
          <w:numId w:val="2"/>
        </w:numPr>
        <w:tabs>
          <w:tab w:val="left" w:pos="709"/>
        </w:tabs>
        <w:ind w:hanging="644"/>
        <w:rPr>
          <w:rFonts w:ascii="Calibri" w:hAnsi="Calibri" w:cs="Calibri"/>
          <w:b/>
          <w:sz w:val="24"/>
          <w:szCs w:val="24"/>
        </w:rPr>
      </w:pPr>
      <w:r w:rsidRPr="00F4508C">
        <w:rPr>
          <w:rFonts w:ascii="Calibri" w:hAnsi="Calibri" w:cs="Calibri"/>
          <w:b/>
          <w:sz w:val="24"/>
          <w:szCs w:val="24"/>
        </w:rPr>
        <w:t>Background</w:t>
      </w:r>
    </w:p>
    <w:p w:rsidR="00CE6E29" w:rsidRPr="00AF39D4" w:rsidRDefault="00CE6E29" w:rsidP="00CE6E29">
      <w:pPr>
        <w:tabs>
          <w:tab w:val="left" w:pos="1134"/>
        </w:tabs>
        <w:ind w:left="-76"/>
        <w:rPr>
          <w:rFonts w:ascii="Calibri" w:hAnsi="Calibri" w:cs="Calibri"/>
          <w:sz w:val="16"/>
          <w:szCs w:val="24"/>
        </w:rPr>
      </w:pPr>
    </w:p>
    <w:p w:rsidR="00F4508C" w:rsidRDefault="00F4508C" w:rsidP="0061503C">
      <w:pPr>
        <w:pStyle w:val="ListParagraph"/>
        <w:numPr>
          <w:ilvl w:val="1"/>
          <w:numId w:val="2"/>
        </w:numPr>
        <w:tabs>
          <w:tab w:val="left" w:pos="1134"/>
        </w:tabs>
        <w:ind w:hanging="644"/>
        <w:rPr>
          <w:rFonts w:ascii="Calibri" w:hAnsi="Calibri" w:cs="Calibri"/>
          <w:sz w:val="24"/>
          <w:szCs w:val="24"/>
        </w:rPr>
      </w:pPr>
      <w:r>
        <w:rPr>
          <w:rFonts w:ascii="Calibri" w:hAnsi="Calibri" w:cs="Calibri"/>
          <w:sz w:val="24"/>
          <w:szCs w:val="24"/>
        </w:rPr>
        <w:t>The legislation for the Police and Crime Panel Membership state that a Panel will be made up of 10 elected members and 2 Independent Co-opted members.  Provision is also made for the PCP to elect further co-opted elected members to the Panel to ensure that the Panel can be, as far as possible, politically and geographically balanced.  On this basis, West Yorkshire received Home Office approval to increase the number of elected members to 12.</w:t>
      </w:r>
    </w:p>
    <w:p w:rsidR="00002E03" w:rsidRPr="00AF39D4" w:rsidRDefault="00002E03" w:rsidP="00002E03">
      <w:pPr>
        <w:pStyle w:val="ListParagraph"/>
        <w:tabs>
          <w:tab w:val="left" w:pos="1134"/>
        </w:tabs>
        <w:ind w:left="644"/>
        <w:rPr>
          <w:rFonts w:ascii="Calibri" w:hAnsi="Calibri" w:cs="Calibri"/>
          <w:sz w:val="16"/>
          <w:szCs w:val="24"/>
        </w:rPr>
      </w:pPr>
    </w:p>
    <w:p w:rsidR="00135D39" w:rsidRPr="00002E03" w:rsidRDefault="00002E03" w:rsidP="0061503C">
      <w:pPr>
        <w:pStyle w:val="ListParagraph"/>
        <w:numPr>
          <w:ilvl w:val="1"/>
          <w:numId w:val="2"/>
        </w:numPr>
        <w:tabs>
          <w:tab w:val="left" w:pos="1134"/>
        </w:tabs>
        <w:ind w:hanging="644"/>
        <w:rPr>
          <w:rFonts w:ascii="Calibri" w:hAnsi="Calibri" w:cs="Calibri"/>
          <w:sz w:val="24"/>
          <w:szCs w:val="24"/>
        </w:rPr>
      </w:pPr>
      <w:r w:rsidRPr="00002E03">
        <w:rPr>
          <w:rFonts w:ascii="Calibri" w:hAnsi="Calibri" w:cs="Calibri"/>
          <w:sz w:val="24"/>
          <w:szCs w:val="24"/>
        </w:rPr>
        <w:t xml:space="preserve">In July 2012 an open recruitment process to appoint the </w:t>
      </w:r>
      <w:r w:rsidR="00890C97">
        <w:rPr>
          <w:rFonts w:ascii="Calibri" w:hAnsi="Calibri" w:cs="Calibri"/>
          <w:sz w:val="24"/>
          <w:szCs w:val="24"/>
        </w:rPr>
        <w:t xml:space="preserve">2 </w:t>
      </w:r>
      <w:r w:rsidRPr="00002E03">
        <w:rPr>
          <w:rFonts w:ascii="Calibri" w:hAnsi="Calibri" w:cs="Calibri"/>
          <w:sz w:val="24"/>
          <w:szCs w:val="24"/>
        </w:rPr>
        <w:t>Independent Co-opted Members began.</w:t>
      </w:r>
    </w:p>
    <w:p w:rsidR="00002E03" w:rsidRDefault="00002E03" w:rsidP="00002E03">
      <w:pPr>
        <w:rPr>
          <w:rFonts w:ascii="Calibri" w:hAnsi="Calibri" w:cs="Calibri"/>
          <w:b/>
          <w:sz w:val="24"/>
          <w:szCs w:val="24"/>
        </w:rPr>
      </w:pPr>
    </w:p>
    <w:p w:rsidR="00002E03" w:rsidRPr="005B55C1" w:rsidRDefault="00002E03" w:rsidP="0061503C">
      <w:pPr>
        <w:pStyle w:val="ListParagraph"/>
        <w:numPr>
          <w:ilvl w:val="0"/>
          <w:numId w:val="2"/>
        </w:numPr>
        <w:ind w:hanging="644"/>
        <w:rPr>
          <w:rFonts w:ascii="Calibri" w:hAnsi="Calibri" w:cs="Calibri"/>
          <w:b/>
          <w:sz w:val="24"/>
          <w:szCs w:val="24"/>
        </w:rPr>
      </w:pPr>
      <w:r w:rsidRPr="005B55C1">
        <w:rPr>
          <w:rFonts w:ascii="Calibri" w:hAnsi="Calibri" w:cs="Calibri"/>
          <w:b/>
          <w:sz w:val="24"/>
          <w:szCs w:val="24"/>
        </w:rPr>
        <w:t>Process for Appointments</w:t>
      </w:r>
    </w:p>
    <w:p w:rsidR="00002E03" w:rsidRPr="00AF39D4" w:rsidRDefault="00002E03" w:rsidP="00002E03">
      <w:pPr>
        <w:rPr>
          <w:rFonts w:ascii="Calibri" w:hAnsi="Calibri" w:cs="Calibri"/>
          <w:b/>
          <w:sz w:val="12"/>
          <w:szCs w:val="24"/>
        </w:rPr>
      </w:pPr>
    </w:p>
    <w:p w:rsidR="005B55C1" w:rsidRDefault="002A5ED8" w:rsidP="0061503C">
      <w:pPr>
        <w:pStyle w:val="ListParagraph"/>
        <w:numPr>
          <w:ilvl w:val="1"/>
          <w:numId w:val="2"/>
        </w:numPr>
        <w:ind w:hanging="644"/>
        <w:rPr>
          <w:rFonts w:ascii="Calibri" w:hAnsi="Calibri" w:cs="Calibri"/>
          <w:sz w:val="24"/>
          <w:szCs w:val="24"/>
        </w:rPr>
      </w:pPr>
      <w:r w:rsidRPr="005B55C1">
        <w:rPr>
          <w:rFonts w:ascii="Calibri" w:hAnsi="Calibri" w:cs="Calibri"/>
          <w:sz w:val="24"/>
          <w:szCs w:val="24"/>
        </w:rPr>
        <w:t xml:space="preserve">The </w:t>
      </w:r>
      <w:r w:rsidR="0065584A" w:rsidRPr="005B55C1">
        <w:rPr>
          <w:rFonts w:ascii="Calibri" w:hAnsi="Calibri" w:cs="Calibri"/>
          <w:sz w:val="24"/>
          <w:szCs w:val="24"/>
        </w:rPr>
        <w:t xml:space="preserve">Police Reform Act 2011 </w:t>
      </w:r>
      <w:r w:rsidRPr="005B55C1">
        <w:rPr>
          <w:rFonts w:ascii="Calibri" w:hAnsi="Calibri" w:cs="Calibri"/>
          <w:sz w:val="24"/>
          <w:szCs w:val="24"/>
        </w:rPr>
        <w:t>requires each Police and Crime Panel to agree its own Panel arrangements and rules of procedure.  These arrangements and rules of procedure include the process for appointment</w:t>
      </w:r>
      <w:r w:rsidR="0065584A" w:rsidRPr="005B55C1">
        <w:rPr>
          <w:rFonts w:ascii="Calibri" w:hAnsi="Calibri" w:cs="Calibri"/>
          <w:sz w:val="24"/>
          <w:szCs w:val="24"/>
        </w:rPr>
        <w:t xml:space="preserve">s, length of appointment and conduct requirements </w:t>
      </w:r>
      <w:r w:rsidRPr="005B55C1">
        <w:rPr>
          <w:rFonts w:ascii="Calibri" w:hAnsi="Calibri" w:cs="Calibri"/>
          <w:sz w:val="24"/>
          <w:szCs w:val="24"/>
        </w:rPr>
        <w:t xml:space="preserve">of </w:t>
      </w:r>
      <w:r w:rsidR="0065584A" w:rsidRPr="005B55C1">
        <w:rPr>
          <w:rFonts w:ascii="Calibri" w:hAnsi="Calibri" w:cs="Calibri"/>
          <w:sz w:val="24"/>
          <w:szCs w:val="24"/>
        </w:rPr>
        <w:t xml:space="preserve">Independent Co-opted Members.  </w:t>
      </w:r>
    </w:p>
    <w:p w:rsidR="005B55C1" w:rsidRPr="00AF39D4" w:rsidRDefault="005B55C1" w:rsidP="0061503C">
      <w:pPr>
        <w:pStyle w:val="ListParagraph"/>
        <w:ind w:left="644" w:hanging="644"/>
        <w:rPr>
          <w:rFonts w:ascii="Calibri" w:hAnsi="Calibri" w:cs="Calibri"/>
          <w:sz w:val="12"/>
          <w:szCs w:val="24"/>
        </w:rPr>
      </w:pPr>
    </w:p>
    <w:p w:rsidR="005B55C1" w:rsidRDefault="007D4604" w:rsidP="0061503C">
      <w:pPr>
        <w:pStyle w:val="ListParagraph"/>
        <w:numPr>
          <w:ilvl w:val="1"/>
          <w:numId w:val="2"/>
        </w:numPr>
        <w:ind w:hanging="644"/>
        <w:rPr>
          <w:rFonts w:ascii="Calibri" w:hAnsi="Calibri" w:cs="Calibri"/>
          <w:sz w:val="24"/>
          <w:szCs w:val="24"/>
        </w:rPr>
      </w:pPr>
      <w:r w:rsidRPr="005B55C1">
        <w:rPr>
          <w:rFonts w:ascii="Calibri" w:hAnsi="Calibri" w:cs="Calibri"/>
          <w:sz w:val="24"/>
          <w:szCs w:val="24"/>
        </w:rPr>
        <w:t xml:space="preserve">The Panel agreed a set of required competencies, personal skills and qualities for Independent Co-opted members based on expectations of the role and functions of the new Panel.  </w:t>
      </w:r>
    </w:p>
    <w:p w:rsidR="005B55C1" w:rsidRPr="00AF39D4" w:rsidRDefault="005B55C1" w:rsidP="0061503C">
      <w:pPr>
        <w:pStyle w:val="ListParagraph"/>
        <w:ind w:hanging="644"/>
        <w:rPr>
          <w:rFonts w:ascii="Calibri" w:hAnsi="Calibri" w:cs="Calibri"/>
          <w:sz w:val="12"/>
          <w:szCs w:val="24"/>
        </w:rPr>
      </w:pPr>
    </w:p>
    <w:p w:rsidR="005B55C1" w:rsidRDefault="00890C97" w:rsidP="0061503C">
      <w:pPr>
        <w:pStyle w:val="ListParagraph"/>
        <w:numPr>
          <w:ilvl w:val="1"/>
          <w:numId w:val="2"/>
        </w:numPr>
        <w:ind w:hanging="644"/>
        <w:rPr>
          <w:rFonts w:ascii="Calibri" w:hAnsi="Calibri" w:cs="Calibri"/>
          <w:sz w:val="24"/>
          <w:szCs w:val="24"/>
        </w:rPr>
      </w:pPr>
      <w:r w:rsidRPr="005B55C1">
        <w:rPr>
          <w:rFonts w:ascii="Calibri" w:hAnsi="Calibri" w:cs="Calibri"/>
          <w:sz w:val="24"/>
          <w:szCs w:val="24"/>
        </w:rPr>
        <w:t>At the time t</w:t>
      </w:r>
      <w:r w:rsidR="007D4604" w:rsidRPr="005B55C1">
        <w:rPr>
          <w:rFonts w:ascii="Calibri" w:hAnsi="Calibri" w:cs="Calibri"/>
          <w:sz w:val="24"/>
          <w:szCs w:val="24"/>
        </w:rPr>
        <w:t xml:space="preserve">he Panel also agreed that the appointment period should </w:t>
      </w:r>
      <w:r w:rsidR="005B55C1">
        <w:rPr>
          <w:rFonts w:ascii="Calibri" w:hAnsi="Calibri" w:cs="Calibri"/>
          <w:sz w:val="24"/>
          <w:szCs w:val="24"/>
        </w:rPr>
        <w:t xml:space="preserve">be for a term of 2 years but </w:t>
      </w:r>
      <w:r w:rsidR="007D4604" w:rsidRPr="005B55C1">
        <w:rPr>
          <w:rFonts w:ascii="Calibri" w:hAnsi="Calibri" w:cs="Calibri"/>
          <w:sz w:val="24"/>
          <w:szCs w:val="24"/>
        </w:rPr>
        <w:t xml:space="preserve">that the appointments in 2012, which started part way through the </w:t>
      </w:r>
      <w:r w:rsidR="005B55C1">
        <w:rPr>
          <w:rFonts w:ascii="Calibri" w:hAnsi="Calibri" w:cs="Calibri"/>
          <w:sz w:val="24"/>
          <w:szCs w:val="24"/>
        </w:rPr>
        <w:t xml:space="preserve">municipal </w:t>
      </w:r>
      <w:r w:rsidR="007D4604" w:rsidRPr="005B55C1">
        <w:rPr>
          <w:rFonts w:ascii="Calibri" w:hAnsi="Calibri" w:cs="Calibri"/>
          <w:sz w:val="24"/>
          <w:szCs w:val="24"/>
        </w:rPr>
        <w:t>year, the term should be for 18 months.</w:t>
      </w:r>
    </w:p>
    <w:p w:rsidR="005B55C1" w:rsidRPr="00AF39D4" w:rsidRDefault="005B55C1" w:rsidP="0061503C">
      <w:pPr>
        <w:pStyle w:val="ListParagraph"/>
        <w:ind w:hanging="644"/>
        <w:rPr>
          <w:rFonts w:ascii="Calibri" w:hAnsi="Calibri" w:cs="Calibri"/>
          <w:sz w:val="12"/>
          <w:szCs w:val="24"/>
        </w:rPr>
      </w:pPr>
    </w:p>
    <w:p w:rsidR="005B55C1" w:rsidRDefault="001E6AD1" w:rsidP="0061503C">
      <w:pPr>
        <w:pStyle w:val="ListParagraph"/>
        <w:numPr>
          <w:ilvl w:val="1"/>
          <w:numId w:val="2"/>
        </w:numPr>
        <w:ind w:hanging="644"/>
        <w:rPr>
          <w:rFonts w:ascii="Calibri" w:hAnsi="Calibri" w:cs="Calibri"/>
          <w:sz w:val="24"/>
          <w:szCs w:val="24"/>
        </w:rPr>
      </w:pPr>
      <w:r w:rsidRPr="005B55C1">
        <w:rPr>
          <w:rFonts w:ascii="Calibri" w:hAnsi="Calibri" w:cs="Calibri"/>
          <w:sz w:val="24"/>
          <w:szCs w:val="24"/>
        </w:rPr>
        <w:t>Panel members were</w:t>
      </w:r>
      <w:r w:rsidR="0065584A" w:rsidRPr="005B55C1">
        <w:rPr>
          <w:rFonts w:ascii="Calibri" w:hAnsi="Calibri" w:cs="Calibri"/>
          <w:sz w:val="24"/>
          <w:szCs w:val="24"/>
        </w:rPr>
        <w:t xml:space="preserve"> asked to complete a skills assessment to help identify any </w:t>
      </w:r>
      <w:r w:rsidR="003C1EE5" w:rsidRPr="005B55C1">
        <w:rPr>
          <w:rFonts w:ascii="Calibri" w:hAnsi="Calibri" w:cs="Calibri"/>
          <w:sz w:val="24"/>
          <w:szCs w:val="24"/>
        </w:rPr>
        <w:t>gaps in</w:t>
      </w:r>
      <w:r w:rsidRPr="005B55C1">
        <w:rPr>
          <w:rFonts w:ascii="Calibri" w:hAnsi="Calibri" w:cs="Calibri"/>
          <w:sz w:val="24"/>
          <w:szCs w:val="24"/>
        </w:rPr>
        <w:t xml:space="preserve"> the skills, knowledge and experience </w:t>
      </w:r>
      <w:r w:rsidR="005B55C1">
        <w:rPr>
          <w:rFonts w:ascii="Calibri" w:hAnsi="Calibri" w:cs="Calibri"/>
          <w:sz w:val="24"/>
          <w:szCs w:val="24"/>
        </w:rPr>
        <w:t>of</w:t>
      </w:r>
      <w:r w:rsidRPr="005B55C1">
        <w:rPr>
          <w:rFonts w:ascii="Calibri" w:hAnsi="Calibri" w:cs="Calibri"/>
          <w:sz w:val="24"/>
          <w:szCs w:val="24"/>
        </w:rPr>
        <w:t xml:space="preserve"> the Panel as a w</w:t>
      </w:r>
      <w:r w:rsidR="005B55C1">
        <w:rPr>
          <w:rFonts w:ascii="Calibri" w:hAnsi="Calibri" w:cs="Calibri"/>
          <w:sz w:val="24"/>
          <w:szCs w:val="24"/>
        </w:rPr>
        <w:t xml:space="preserve">hole, </w:t>
      </w:r>
      <w:r w:rsidR="0065584A" w:rsidRPr="005B55C1">
        <w:rPr>
          <w:rFonts w:ascii="Calibri" w:hAnsi="Calibri" w:cs="Calibri"/>
          <w:sz w:val="24"/>
          <w:szCs w:val="24"/>
        </w:rPr>
        <w:t xml:space="preserve">which needed </w:t>
      </w:r>
      <w:r w:rsidR="005B55C1">
        <w:rPr>
          <w:rFonts w:ascii="Calibri" w:hAnsi="Calibri" w:cs="Calibri"/>
          <w:sz w:val="24"/>
          <w:szCs w:val="24"/>
        </w:rPr>
        <w:t xml:space="preserve">addressed </w:t>
      </w:r>
      <w:r w:rsidRPr="005B55C1">
        <w:rPr>
          <w:rFonts w:ascii="Calibri" w:hAnsi="Calibri" w:cs="Calibri"/>
          <w:sz w:val="24"/>
          <w:szCs w:val="24"/>
        </w:rPr>
        <w:t xml:space="preserve">and taken into consideration </w:t>
      </w:r>
      <w:r w:rsidR="0065584A" w:rsidRPr="005B55C1">
        <w:rPr>
          <w:rFonts w:ascii="Calibri" w:hAnsi="Calibri" w:cs="Calibri"/>
          <w:sz w:val="24"/>
          <w:szCs w:val="24"/>
        </w:rPr>
        <w:t xml:space="preserve">when </w:t>
      </w:r>
      <w:r w:rsidR="003C1EE5" w:rsidRPr="005B55C1">
        <w:rPr>
          <w:rFonts w:ascii="Calibri" w:hAnsi="Calibri" w:cs="Calibri"/>
          <w:sz w:val="24"/>
          <w:szCs w:val="24"/>
        </w:rPr>
        <w:t>appointing Independent</w:t>
      </w:r>
      <w:r w:rsidR="0065584A" w:rsidRPr="005B55C1">
        <w:rPr>
          <w:rFonts w:ascii="Calibri" w:hAnsi="Calibri" w:cs="Calibri"/>
          <w:sz w:val="24"/>
          <w:szCs w:val="24"/>
        </w:rPr>
        <w:t xml:space="preserve"> Co-opted Member</w:t>
      </w:r>
      <w:r w:rsidRPr="005B55C1">
        <w:rPr>
          <w:rFonts w:ascii="Calibri" w:hAnsi="Calibri" w:cs="Calibri"/>
          <w:sz w:val="24"/>
          <w:szCs w:val="24"/>
        </w:rPr>
        <w:t xml:space="preserve">s </w:t>
      </w:r>
      <w:r w:rsidR="005B55C1">
        <w:rPr>
          <w:rFonts w:ascii="Calibri" w:hAnsi="Calibri" w:cs="Calibri"/>
          <w:sz w:val="24"/>
          <w:szCs w:val="24"/>
        </w:rPr>
        <w:t xml:space="preserve">in line with </w:t>
      </w:r>
      <w:r w:rsidRPr="005B55C1">
        <w:rPr>
          <w:rFonts w:ascii="Calibri" w:hAnsi="Calibri" w:cs="Calibri"/>
          <w:sz w:val="24"/>
          <w:szCs w:val="24"/>
        </w:rPr>
        <w:t xml:space="preserve">Home Office requirements. </w:t>
      </w:r>
    </w:p>
    <w:p w:rsidR="005B55C1" w:rsidRPr="00AF39D4" w:rsidRDefault="005B55C1" w:rsidP="0061503C">
      <w:pPr>
        <w:pStyle w:val="ListParagraph"/>
        <w:ind w:hanging="644"/>
        <w:rPr>
          <w:rFonts w:ascii="Calibri" w:hAnsi="Calibri" w:cs="Calibri"/>
          <w:sz w:val="16"/>
          <w:szCs w:val="24"/>
        </w:rPr>
      </w:pPr>
    </w:p>
    <w:p w:rsidR="005B55C1" w:rsidRDefault="0065584A" w:rsidP="0061503C">
      <w:pPr>
        <w:pStyle w:val="ListParagraph"/>
        <w:numPr>
          <w:ilvl w:val="1"/>
          <w:numId w:val="2"/>
        </w:numPr>
        <w:ind w:hanging="644"/>
        <w:rPr>
          <w:rFonts w:ascii="Calibri" w:hAnsi="Calibri" w:cs="Calibri"/>
          <w:sz w:val="24"/>
          <w:szCs w:val="24"/>
        </w:rPr>
      </w:pPr>
      <w:r w:rsidRPr="005B55C1">
        <w:rPr>
          <w:rFonts w:ascii="Calibri" w:hAnsi="Calibri" w:cs="Calibri"/>
          <w:sz w:val="24"/>
          <w:szCs w:val="24"/>
        </w:rPr>
        <w:t xml:space="preserve">The Panel agreed that a </w:t>
      </w:r>
      <w:r w:rsidR="00002E03" w:rsidRPr="005B55C1">
        <w:rPr>
          <w:rFonts w:ascii="Calibri" w:hAnsi="Calibri" w:cs="Calibri"/>
          <w:sz w:val="24"/>
          <w:szCs w:val="24"/>
        </w:rPr>
        <w:t>Sub-Panel of</w:t>
      </w:r>
      <w:r w:rsidR="005B55C1">
        <w:rPr>
          <w:rFonts w:ascii="Calibri" w:hAnsi="Calibri" w:cs="Calibri"/>
          <w:sz w:val="24"/>
          <w:szCs w:val="24"/>
        </w:rPr>
        <w:t xml:space="preserve"> 3</w:t>
      </w:r>
      <w:r w:rsidR="00002E03" w:rsidRPr="005B55C1">
        <w:rPr>
          <w:rFonts w:ascii="Calibri" w:hAnsi="Calibri" w:cs="Calibri"/>
          <w:sz w:val="24"/>
          <w:szCs w:val="24"/>
        </w:rPr>
        <w:t xml:space="preserve"> elected members including the PCP Chair and Vice Chair </w:t>
      </w:r>
      <w:r w:rsidRPr="005B55C1">
        <w:rPr>
          <w:rFonts w:ascii="Calibri" w:hAnsi="Calibri" w:cs="Calibri"/>
          <w:sz w:val="24"/>
          <w:szCs w:val="24"/>
        </w:rPr>
        <w:t xml:space="preserve">be </w:t>
      </w:r>
      <w:r w:rsidR="00002E03" w:rsidRPr="005B55C1">
        <w:rPr>
          <w:rFonts w:ascii="Calibri" w:hAnsi="Calibri" w:cs="Calibri"/>
          <w:sz w:val="24"/>
          <w:szCs w:val="24"/>
        </w:rPr>
        <w:t>established</w:t>
      </w:r>
      <w:r w:rsidRPr="005B55C1">
        <w:rPr>
          <w:rFonts w:ascii="Calibri" w:hAnsi="Calibri" w:cs="Calibri"/>
          <w:sz w:val="24"/>
          <w:szCs w:val="24"/>
        </w:rPr>
        <w:t xml:space="preserve"> to oversee the recruitment</w:t>
      </w:r>
      <w:r w:rsidR="00002E03" w:rsidRPr="005B55C1">
        <w:rPr>
          <w:rFonts w:ascii="Calibri" w:hAnsi="Calibri" w:cs="Calibri"/>
          <w:sz w:val="24"/>
          <w:szCs w:val="24"/>
        </w:rPr>
        <w:t xml:space="preserve">. </w:t>
      </w:r>
    </w:p>
    <w:p w:rsidR="005B55C1" w:rsidRPr="00AF39D4" w:rsidRDefault="005B55C1" w:rsidP="0061503C">
      <w:pPr>
        <w:pStyle w:val="ListParagraph"/>
        <w:ind w:hanging="644"/>
        <w:rPr>
          <w:rFonts w:ascii="Calibri" w:hAnsi="Calibri" w:cs="Calibri"/>
          <w:sz w:val="16"/>
          <w:szCs w:val="24"/>
        </w:rPr>
      </w:pPr>
    </w:p>
    <w:p w:rsidR="005B55C1" w:rsidRDefault="00002E03" w:rsidP="0061503C">
      <w:pPr>
        <w:pStyle w:val="ListParagraph"/>
        <w:numPr>
          <w:ilvl w:val="1"/>
          <w:numId w:val="2"/>
        </w:numPr>
        <w:ind w:hanging="644"/>
        <w:rPr>
          <w:rFonts w:ascii="Calibri" w:hAnsi="Calibri" w:cs="Calibri"/>
          <w:sz w:val="24"/>
          <w:szCs w:val="24"/>
        </w:rPr>
      </w:pPr>
      <w:r w:rsidRPr="005B55C1">
        <w:rPr>
          <w:rFonts w:ascii="Calibri" w:hAnsi="Calibri" w:cs="Calibri"/>
          <w:sz w:val="24"/>
          <w:szCs w:val="24"/>
        </w:rPr>
        <w:lastRenderedPageBreak/>
        <w:t>Advertisements for the role of Independent Co-opted Panel members were distributed throughout West Yorkshire through local authorities, criminal justice partners, the police and voluntary and community sector.   Free press opportunities were maximised and press releases were issued to the media to stimulate interest in the role of the Police and Crime Panel.</w:t>
      </w:r>
    </w:p>
    <w:p w:rsidR="005B55C1" w:rsidRPr="00AF39D4" w:rsidRDefault="005B55C1" w:rsidP="0061503C">
      <w:pPr>
        <w:pStyle w:val="ListParagraph"/>
        <w:ind w:hanging="644"/>
        <w:rPr>
          <w:rFonts w:ascii="Calibri" w:hAnsi="Calibri" w:cs="Calibri"/>
          <w:sz w:val="12"/>
          <w:szCs w:val="24"/>
        </w:rPr>
      </w:pPr>
    </w:p>
    <w:p w:rsidR="0065584A" w:rsidRPr="005B55C1" w:rsidRDefault="00AE1521" w:rsidP="0061503C">
      <w:pPr>
        <w:pStyle w:val="ListParagraph"/>
        <w:numPr>
          <w:ilvl w:val="1"/>
          <w:numId w:val="2"/>
        </w:numPr>
        <w:ind w:hanging="644"/>
        <w:rPr>
          <w:rFonts w:ascii="Calibri" w:hAnsi="Calibri" w:cs="Calibri"/>
          <w:sz w:val="24"/>
          <w:szCs w:val="24"/>
        </w:rPr>
      </w:pPr>
      <w:r w:rsidRPr="005B55C1">
        <w:rPr>
          <w:rFonts w:ascii="Calibri" w:hAnsi="Calibri" w:cs="Calibri"/>
          <w:sz w:val="24"/>
          <w:szCs w:val="24"/>
        </w:rPr>
        <w:t>The Sub-Panel</w:t>
      </w:r>
      <w:r w:rsidR="00F04D46" w:rsidRPr="005B55C1">
        <w:rPr>
          <w:rFonts w:ascii="Calibri" w:hAnsi="Calibri" w:cs="Calibri"/>
          <w:sz w:val="24"/>
          <w:szCs w:val="24"/>
        </w:rPr>
        <w:t xml:space="preserve"> evaluated the </w:t>
      </w:r>
      <w:r w:rsidR="00890C97" w:rsidRPr="005B55C1">
        <w:rPr>
          <w:rFonts w:ascii="Calibri" w:hAnsi="Calibri" w:cs="Calibri"/>
          <w:sz w:val="24"/>
          <w:szCs w:val="24"/>
        </w:rPr>
        <w:t xml:space="preserve">19 </w:t>
      </w:r>
      <w:r w:rsidR="00F04D46" w:rsidRPr="005B55C1">
        <w:rPr>
          <w:rFonts w:ascii="Calibri" w:hAnsi="Calibri" w:cs="Calibri"/>
          <w:sz w:val="24"/>
          <w:szCs w:val="24"/>
        </w:rPr>
        <w:t>applications and</w:t>
      </w:r>
      <w:r w:rsidR="00890C97" w:rsidRPr="005B55C1">
        <w:rPr>
          <w:rFonts w:ascii="Calibri" w:hAnsi="Calibri" w:cs="Calibri"/>
          <w:sz w:val="24"/>
          <w:szCs w:val="24"/>
        </w:rPr>
        <w:t xml:space="preserve"> </w:t>
      </w:r>
      <w:r w:rsidR="00F04D46" w:rsidRPr="005B55C1">
        <w:rPr>
          <w:rFonts w:ascii="Calibri" w:hAnsi="Calibri" w:cs="Calibri"/>
          <w:sz w:val="24"/>
          <w:szCs w:val="24"/>
        </w:rPr>
        <w:t xml:space="preserve">using </w:t>
      </w:r>
      <w:r w:rsidRPr="005B55C1">
        <w:rPr>
          <w:rFonts w:ascii="Calibri" w:hAnsi="Calibri" w:cs="Calibri"/>
          <w:sz w:val="24"/>
          <w:szCs w:val="24"/>
        </w:rPr>
        <w:t>a</w:t>
      </w:r>
      <w:r w:rsidR="005B55C1" w:rsidRPr="005B55C1">
        <w:rPr>
          <w:rFonts w:ascii="Calibri" w:hAnsi="Calibri" w:cs="Calibri"/>
          <w:sz w:val="24"/>
          <w:szCs w:val="24"/>
        </w:rPr>
        <w:t xml:space="preserve"> comprehensive scoring system, </w:t>
      </w:r>
      <w:r w:rsidR="008804B6" w:rsidRPr="005B55C1">
        <w:rPr>
          <w:rFonts w:ascii="Calibri" w:hAnsi="Calibri" w:cs="Calibri"/>
          <w:sz w:val="24"/>
          <w:szCs w:val="24"/>
        </w:rPr>
        <w:t xml:space="preserve">candidates </w:t>
      </w:r>
      <w:r w:rsidR="00890C97" w:rsidRPr="005B55C1">
        <w:rPr>
          <w:rFonts w:ascii="Calibri" w:hAnsi="Calibri" w:cs="Calibri"/>
          <w:sz w:val="24"/>
          <w:szCs w:val="24"/>
        </w:rPr>
        <w:t xml:space="preserve">suitable </w:t>
      </w:r>
      <w:r w:rsidR="008804B6" w:rsidRPr="005B55C1">
        <w:rPr>
          <w:rFonts w:ascii="Calibri" w:hAnsi="Calibri" w:cs="Calibri"/>
          <w:sz w:val="24"/>
          <w:szCs w:val="24"/>
        </w:rPr>
        <w:t>for interview</w:t>
      </w:r>
      <w:r w:rsidR="00F04D46" w:rsidRPr="005B55C1">
        <w:rPr>
          <w:rFonts w:ascii="Calibri" w:hAnsi="Calibri" w:cs="Calibri"/>
          <w:sz w:val="24"/>
          <w:szCs w:val="24"/>
        </w:rPr>
        <w:t xml:space="preserve"> were</w:t>
      </w:r>
      <w:r w:rsidR="00890C97" w:rsidRPr="005B55C1">
        <w:rPr>
          <w:rFonts w:ascii="Calibri" w:hAnsi="Calibri" w:cs="Calibri"/>
          <w:sz w:val="24"/>
          <w:szCs w:val="24"/>
        </w:rPr>
        <w:t xml:space="preserve"> </w:t>
      </w:r>
      <w:r w:rsidR="00F04D46" w:rsidRPr="005B55C1">
        <w:rPr>
          <w:rFonts w:ascii="Calibri" w:hAnsi="Calibri" w:cs="Calibri"/>
          <w:sz w:val="24"/>
          <w:szCs w:val="24"/>
        </w:rPr>
        <w:t>identified</w:t>
      </w:r>
      <w:r w:rsidR="005B55C1" w:rsidRPr="005B55C1">
        <w:rPr>
          <w:rFonts w:ascii="Calibri" w:hAnsi="Calibri" w:cs="Calibri"/>
          <w:sz w:val="24"/>
          <w:szCs w:val="24"/>
        </w:rPr>
        <w:t>.  Interviews took place and the outcome</w:t>
      </w:r>
      <w:r w:rsidR="0065584A" w:rsidRPr="005B55C1">
        <w:rPr>
          <w:rFonts w:ascii="Calibri" w:hAnsi="Calibri" w:cs="Calibri"/>
          <w:sz w:val="24"/>
          <w:szCs w:val="24"/>
        </w:rPr>
        <w:t xml:space="preserve"> and the Panel’s recommendations </w:t>
      </w:r>
      <w:r w:rsidR="005B55C1" w:rsidRPr="005B55C1">
        <w:rPr>
          <w:rFonts w:ascii="Calibri" w:hAnsi="Calibri" w:cs="Calibri"/>
          <w:sz w:val="24"/>
          <w:szCs w:val="24"/>
        </w:rPr>
        <w:t xml:space="preserve">for appointment </w:t>
      </w:r>
      <w:proofErr w:type="gramStart"/>
      <w:r w:rsidR="0065584A" w:rsidRPr="005B55C1">
        <w:rPr>
          <w:rFonts w:ascii="Calibri" w:hAnsi="Calibri" w:cs="Calibri"/>
          <w:sz w:val="24"/>
          <w:szCs w:val="24"/>
        </w:rPr>
        <w:t>was</w:t>
      </w:r>
      <w:proofErr w:type="gramEnd"/>
      <w:r w:rsidR="0065584A" w:rsidRPr="005B55C1">
        <w:rPr>
          <w:rFonts w:ascii="Calibri" w:hAnsi="Calibri" w:cs="Calibri"/>
          <w:sz w:val="24"/>
          <w:szCs w:val="24"/>
        </w:rPr>
        <w:t xml:space="preserve"> reported to the Police and Crime Panel for endorsement. </w:t>
      </w:r>
    </w:p>
    <w:p w:rsidR="003E1CEE" w:rsidRDefault="003E1CEE" w:rsidP="003E1CEE">
      <w:pPr>
        <w:pStyle w:val="ListParagraph"/>
        <w:tabs>
          <w:tab w:val="left" w:pos="1134"/>
        </w:tabs>
        <w:ind w:left="1236"/>
        <w:rPr>
          <w:rFonts w:ascii="Calibri" w:hAnsi="Calibri" w:cs="Calibri"/>
          <w:b/>
          <w:sz w:val="24"/>
          <w:szCs w:val="24"/>
        </w:rPr>
      </w:pPr>
    </w:p>
    <w:p w:rsidR="005B55C1" w:rsidRDefault="003E1CEE" w:rsidP="0061503C">
      <w:pPr>
        <w:pStyle w:val="ListParagraph"/>
        <w:numPr>
          <w:ilvl w:val="0"/>
          <w:numId w:val="2"/>
        </w:numPr>
        <w:tabs>
          <w:tab w:val="left" w:pos="0"/>
          <w:tab w:val="left" w:pos="1134"/>
        </w:tabs>
        <w:ind w:hanging="644"/>
        <w:rPr>
          <w:rFonts w:ascii="Calibri" w:hAnsi="Calibri" w:cs="Calibri"/>
          <w:b/>
          <w:sz w:val="24"/>
          <w:szCs w:val="24"/>
        </w:rPr>
      </w:pPr>
      <w:r>
        <w:rPr>
          <w:rFonts w:ascii="Calibri" w:hAnsi="Calibri" w:cs="Calibri"/>
          <w:b/>
          <w:sz w:val="24"/>
          <w:szCs w:val="24"/>
        </w:rPr>
        <w:t>Current Position</w:t>
      </w:r>
    </w:p>
    <w:p w:rsidR="005B55C1" w:rsidRPr="00AF39D4" w:rsidRDefault="005B55C1" w:rsidP="005B55C1">
      <w:pPr>
        <w:pStyle w:val="ListParagraph"/>
        <w:tabs>
          <w:tab w:val="left" w:pos="0"/>
          <w:tab w:val="left" w:pos="1134"/>
        </w:tabs>
        <w:ind w:left="644"/>
        <w:rPr>
          <w:rFonts w:ascii="Calibri" w:hAnsi="Calibri" w:cs="Calibri"/>
          <w:b/>
          <w:sz w:val="16"/>
          <w:szCs w:val="24"/>
        </w:rPr>
      </w:pPr>
    </w:p>
    <w:p w:rsidR="005B55C1" w:rsidRDefault="003E1CEE" w:rsidP="0061503C">
      <w:pPr>
        <w:pStyle w:val="ListParagraph"/>
        <w:numPr>
          <w:ilvl w:val="1"/>
          <w:numId w:val="2"/>
        </w:numPr>
        <w:tabs>
          <w:tab w:val="left" w:pos="0"/>
          <w:tab w:val="left" w:pos="1134"/>
        </w:tabs>
        <w:ind w:hanging="644"/>
        <w:rPr>
          <w:rFonts w:ascii="Calibri" w:hAnsi="Calibri" w:cs="Calibri"/>
          <w:sz w:val="24"/>
          <w:szCs w:val="24"/>
        </w:rPr>
      </w:pPr>
      <w:r w:rsidRPr="005B55C1">
        <w:rPr>
          <w:rFonts w:ascii="Calibri" w:hAnsi="Calibri" w:cs="Calibri"/>
          <w:sz w:val="24"/>
          <w:szCs w:val="24"/>
        </w:rPr>
        <w:t>In accordance with the current Panel Procedure and Protocols, the 2 existing Independent Co-opted Members are now approaching the end of their term which is due to end at the Annual meeting in June.</w:t>
      </w:r>
    </w:p>
    <w:p w:rsidR="005B55C1" w:rsidRPr="00AF39D4" w:rsidRDefault="005B55C1" w:rsidP="0061503C">
      <w:pPr>
        <w:pStyle w:val="ListParagraph"/>
        <w:tabs>
          <w:tab w:val="left" w:pos="0"/>
          <w:tab w:val="left" w:pos="1134"/>
        </w:tabs>
        <w:ind w:left="644" w:hanging="644"/>
        <w:rPr>
          <w:rFonts w:ascii="Calibri" w:hAnsi="Calibri" w:cs="Calibri"/>
          <w:sz w:val="16"/>
          <w:szCs w:val="24"/>
        </w:rPr>
      </w:pPr>
    </w:p>
    <w:p w:rsidR="005B55C1" w:rsidRDefault="003E1CEE" w:rsidP="0061503C">
      <w:pPr>
        <w:pStyle w:val="ListParagraph"/>
        <w:numPr>
          <w:ilvl w:val="1"/>
          <w:numId w:val="2"/>
        </w:numPr>
        <w:tabs>
          <w:tab w:val="left" w:pos="0"/>
          <w:tab w:val="left" w:pos="1134"/>
        </w:tabs>
        <w:ind w:hanging="644"/>
        <w:rPr>
          <w:rFonts w:ascii="Calibri" w:hAnsi="Calibri" w:cs="Calibri"/>
          <w:sz w:val="24"/>
          <w:szCs w:val="24"/>
        </w:rPr>
      </w:pPr>
      <w:r w:rsidRPr="005B55C1">
        <w:rPr>
          <w:rFonts w:ascii="Calibri" w:hAnsi="Calibri" w:cs="Calibri"/>
          <w:sz w:val="24"/>
          <w:szCs w:val="24"/>
        </w:rPr>
        <w:t>At the last general meeting of the Panel</w:t>
      </w:r>
      <w:r w:rsidR="003C1EE5">
        <w:rPr>
          <w:rFonts w:ascii="Calibri" w:hAnsi="Calibri" w:cs="Calibri"/>
          <w:sz w:val="24"/>
          <w:szCs w:val="24"/>
        </w:rPr>
        <w:t xml:space="preserve"> in December</w:t>
      </w:r>
      <w:bookmarkStart w:id="0" w:name="_GoBack"/>
      <w:bookmarkEnd w:id="0"/>
      <w:r w:rsidRPr="005B55C1">
        <w:rPr>
          <w:rFonts w:ascii="Calibri" w:hAnsi="Calibri" w:cs="Calibri"/>
          <w:sz w:val="24"/>
          <w:szCs w:val="24"/>
        </w:rPr>
        <w:t xml:space="preserve">, </w:t>
      </w:r>
      <w:r w:rsidR="0046624A" w:rsidRPr="005B55C1">
        <w:rPr>
          <w:rFonts w:ascii="Calibri" w:hAnsi="Calibri" w:cs="Calibri"/>
          <w:sz w:val="24"/>
          <w:szCs w:val="24"/>
        </w:rPr>
        <w:t xml:space="preserve">there was a discussion regarding the value of undertaking a further recruitment exercise at this early stage in the life of the Panel and the distraction of energy and resources that this would take when Panel members are </w:t>
      </w:r>
      <w:r w:rsidR="005B55C1">
        <w:rPr>
          <w:rFonts w:ascii="Calibri" w:hAnsi="Calibri" w:cs="Calibri"/>
          <w:sz w:val="24"/>
          <w:szCs w:val="24"/>
        </w:rPr>
        <w:t>newly embedded into undertaking the work</w:t>
      </w:r>
      <w:r w:rsidR="0046624A" w:rsidRPr="005B55C1">
        <w:rPr>
          <w:rFonts w:ascii="Calibri" w:hAnsi="Calibri" w:cs="Calibri"/>
          <w:sz w:val="24"/>
          <w:szCs w:val="24"/>
        </w:rPr>
        <w:t xml:space="preserve"> of the Panel.  The question was raised as to </w:t>
      </w:r>
      <w:r w:rsidRPr="005B55C1">
        <w:rPr>
          <w:rFonts w:ascii="Calibri" w:hAnsi="Calibri" w:cs="Calibri"/>
          <w:sz w:val="24"/>
          <w:szCs w:val="24"/>
        </w:rPr>
        <w:t xml:space="preserve">whether the term of office </w:t>
      </w:r>
      <w:r w:rsidR="0046624A" w:rsidRPr="005B55C1">
        <w:rPr>
          <w:rFonts w:ascii="Calibri" w:hAnsi="Calibri" w:cs="Calibri"/>
          <w:sz w:val="24"/>
          <w:szCs w:val="24"/>
        </w:rPr>
        <w:t xml:space="preserve">of Independent Members </w:t>
      </w:r>
      <w:r w:rsidRPr="005B55C1">
        <w:rPr>
          <w:rFonts w:ascii="Calibri" w:hAnsi="Calibri" w:cs="Calibri"/>
          <w:sz w:val="24"/>
          <w:szCs w:val="24"/>
        </w:rPr>
        <w:t>could be extended</w:t>
      </w:r>
      <w:r w:rsidR="00E5793B">
        <w:rPr>
          <w:rFonts w:ascii="Calibri" w:hAnsi="Calibri" w:cs="Calibri"/>
          <w:sz w:val="24"/>
          <w:szCs w:val="24"/>
        </w:rPr>
        <w:t xml:space="preserve"> to reflect the Police and Crime Commissioner’s term of office</w:t>
      </w:r>
      <w:r w:rsidR="0046624A" w:rsidRPr="005B55C1">
        <w:rPr>
          <w:rFonts w:ascii="Calibri" w:hAnsi="Calibri" w:cs="Calibri"/>
          <w:sz w:val="24"/>
          <w:szCs w:val="24"/>
        </w:rPr>
        <w:t xml:space="preserve">.  </w:t>
      </w:r>
    </w:p>
    <w:p w:rsidR="005B55C1" w:rsidRPr="00AF39D4" w:rsidRDefault="005B55C1" w:rsidP="0061503C">
      <w:pPr>
        <w:pStyle w:val="ListParagraph"/>
        <w:ind w:hanging="644"/>
        <w:rPr>
          <w:rFonts w:ascii="Calibri" w:hAnsi="Calibri" w:cs="Calibri"/>
          <w:sz w:val="16"/>
          <w:szCs w:val="24"/>
        </w:rPr>
      </w:pPr>
    </w:p>
    <w:p w:rsidR="005B55C1" w:rsidRDefault="0046624A" w:rsidP="0061503C">
      <w:pPr>
        <w:pStyle w:val="ListParagraph"/>
        <w:numPr>
          <w:ilvl w:val="1"/>
          <w:numId w:val="2"/>
        </w:numPr>
        <w:tabs>
          <w:tab w:val="left" w:pos="0"/>
          <w:tab w:val="left" w:pos="1134"/>
        </w:tabs>
        <w:ind w:hanging="644"/>
        <w:rPr>
          <w:rFonts w:ascii="Calibri" w:hAnsi="Calibri" w:cs="Calibri"/>
          <w:sz w:val="24"/>
          <w:szCs w:val="24"/>
        </w:rPr>
      </w:pPr>
      <w:r w:rsidRPr="005B55C1">
        <w:rPr>
          <w:rFonts w:ascii="Calibri" w:hAnsi="Calibri" w:cs="Calibri"/>
          <w:sz w:val="24"/>
          <w:szCs w:val="24"/>
        </w:rPr>
        <w:t xml:space="preserve">Independent legal advice has been taken and there is agreement that this is a matter for the Panel to determine as part of </w:t>
      </w:r>
      <w:r w:rsidR="00322428" w:rsidRPr="005B55C1">
        <w:rPr>
          <w:rFonts w:ascii="Calibri" w:hAnsi="Calibri" w:cs="Calibri"/>
          <w:sz w:val="24"/>
          <w:szCs w:val="24"/>
        </w:rPr>
        <w:t xml:space="preserve">its Procedures and Protocols. </w:t>
      </w:r>
    </w:p>
    <w:p w:rsidR="005B55C1" w:rsidRPr="00AF39D4" w:rsidRDefault="005B55C1" w:rsidP="0061503C">
      <w:pPr>
        <w:pStyle w:val="ListParagraph"/>
        <w:ind w:hanging="644"/>
        <w:rPr>
          <w:rFonts w:ascii="Calibri" w:hAnsi="Calibri" w:cs="Calibri"/>
          <w:sz w:val="16"/>
          <w:szCs w:val="24"/>
        </w:rPr>
      </w:pPr>
    </w:p>
    <w:p w:rsidR="005B55C1" w:rsidRDefault="005B55C1" w:rsidP="0061503C">
      <w:pPr>
        <w:pStyle w:val="ListParagraph"/>
        <w:numPr>
          <w:ilvl w:val="1"/>
          <w:numId w:val="2"/>
        </w:numPr>
        <w:tabs>
          <w:tab w:val="left" w:pos="0"/>
          <w:tab w:val="left" w:pos="1134"/>
        </w:tabs>
        <w:ind w:hanging="644"/>
        <w:rPr>
          <w:rFonts w:ascii="Calibri" w:hAnsi="Calibri" w:cs="Calibri"/>
          <w:sz w:val="24"/>
          <w:szCs w:val="24"/>
        </w:rPr>
      </w:pPr>
      <w:r>
        <w:rPr>
          <w:rFonts w:ascii="Calibri" w:hAnsi="Calibri" w:cs="Calibri"/>
          <w:sz w:val="24"/>
          <w:szCs w:val="24"/>
        </w:rPr>
        <w:t>The l</w:t>
      </w:r>
      <w:r w:rsidR="001816B6">
        <w:rPr>
          <w:rFonts w:ascii="Calibri" w:hAnsi="Calibri" w:cs="Calibri"/>
          <w:sz w:val="24"/>
          <w:szCs w:val="24"/>
        </w:rPr>
        <w:t xml:space="preserve">egal advice further commented </w:t>
      </w:r>
      <w:r w:rsidR="00322428" w:rsidRPr="005B55C1">
        <w:rPr>
          <w:rFonts w:ascii="Calibri" w:hAnsi="Calibri" w:cs="Calibri"/>
          <w:sz w:val="24"/>
          <w:szCs w:val="24"/>
        </w:rPr>
        <w:t>that it would be advisable to amend the current Procedures and Protocols to distinguish between the Legislative Compliance Rules</w:t>
      </w:r>
      <w:r>
        <w:rPr>
          <w:rFonts w:ascii="Calibri" w:hAnsi="Calibri" w:cs="Calibri"/>
          <w:sz w:val="24"/>
          <w:szCs w:val="24"/>
        </w:rPr>
        <w:t xml:space="preserve"> - </w:t>
      </w:r>
      <w:r w:rsidR="00322428" w:rsidRPr="005B55C1">
        <w:rPr>
          <w:rFonts w:ascii="Calibri" w:hAnsi="Calibri" w:cs="Calibri"/>
          <w:sz w:val="24"/>
          <w:szCs w:val="24"/>
        </w:rPr>
        <w:t xml:space="preserve">which are a matter between the Home Office and Local Authorities </w:t>
      </w:r>
      <w:r>
        <w:rPr>
          <w:rFonts w:ascii="Calibri" w:hAnsi="Calibri" w:cs="Calibri"/>
          <w:sz w:val="24"/>
          <w:szCs w:val="24"/>
        </w:rPr>
        <w:t xml:space="preserve">- </w:t>
      </w:r>
      <w:r w:rsidR="00322428" w:rsidRPr="005B55C1">
        <w:rPr>
          <w:rFonts w:ascii="Calibri" w:hAnsi="Calibri" w:cs="Calibri"/>
          <w:sz w:val="24"/>
          <w:szCs w:val="24"/>
        </w:rPr>
        <w:t xml:space="preserve">and the Panel Rules and Arrangements of procedure </w:t>
      </w:r>
      <w:r>
        <w:rPr>
          <w:rFonts w:ascii="Calibri" w:hAnsi="Calibri" w:cs="Calibri"/>
          <w:sz w:val="24"/>
          <w:szCs w:val="24"/>
        </w:rPr>
        <w:t xml:space="preserve">- </w:t>
      </w:r>
      <w:r w:rsidR="00322428" w:rsidRPr="005B55C1">
        <w:rPr>
          <w:rFonts w:ascii="Calibri" w:hAnsi="Calibri" w:cs="Calibri"/>
          <w:sz w:val="24"/>
          <w:szCs w:val="24"/>
        </w:rPr>
        <w:t xml:space="preserve">which is for the Panel itself to define.  This advice is dealt with at </w:t>
      </w:r>
      <w:r w:rsidR="003C1EE5">
        <w:rPr>
          <w:rFonts w:ascii="Calibri" w:hAnsi="Calibri" w:cs="Calibri"/>
          <w:sz w:val="24"/>
          <w:szCs w:val="24"/>
        </w:rPr>
        <w:t>I</w:t>
      </w:r>
      <w:r w:rsidR="00322428" w:rsidRPr="005B55C1">
        <w:rPr>
          <w:rFonts w:ascii="Calibri" w:hAnsi="Calibri" w:cs="Calibri"/>
          <w:sz w:val="24"/>
          <w:szCs w:val="24"/>
        </w:rPr>
        <w:t xml:space="preserve">tem </w:t>
      </w:r>
      <w:r w:rsidR="003C1EE5">
        <w:rPr>
          <w:rFonts w:ascii="Calibri" w:hAnsi="Calibri" w:cs="Calibri"/>
          <w:sz w:val="24"/>
          <w:szCs w:val="24"/>
        </w:rPr>
        <w:t>13</w:t>
      </w:r>
      <w:r w:rsidR="00322428" w:rsidRPr="005B55C1">
        <w:rPr>
          <w:rFonts w:ascii="Calibri" w:hAnsi="Calibri" w:cs="Calibri"/>
          <w:sz w:val="24"/>
          <w:szCs w:val="24"/>
        </w:rPr>
        <w:t xml:space="preserve"> on the agenda.  </w:t>
      </w:r>
    </w:p>
    <w:p w:rsidR="005B55C1" w:rsidRPr="005B55C1" w:rsidRDefault="005B55C1" w:rsidP="005B55C1">
      <w:pPr>
        <w:pStyle w:val="ListParagraph"/>
        <w:rPr>
          <w:rFonts w:ascii="Calibri" w:hAnsi="Calibri" w:cs="Calibri"/>
          <w:b/>
          <w:sz w:val="24"/>
          <w:szCs w:val="24"/>
        </w:rPr>
      </w:pPr>
    </w:p>
    <w:p w:rsidR="005B55C1" w:rsidRPr="0061503C" w:rsidRDefault="00E30C16" w:rsidP="0061503C">
      <w:pPr>
        <w:pStyle w:val="ListParagraph"/>
        <w:numPr>
          <w:ilvl w:val="0"/>
          <w:numId w:val="2"/>
        </w:numPr>
        <w:tabs>
          <w:tab w:val="left" w:pos="0"/>
          <w:tab w:val="left" w:pos="1134"/>
        </w:tabs>
        <w:ind w:hanging="644"/>
        <w:rPr>
          <w:rFonts w:ascii="Calibri" w:hAnsi="Calibri" w:cs="Calibri"/>
          <w:b/>
          <w:sz w:val="24"/>
          <w:szCs w:val="24"/>
        </w:rPr>
      </w:pPr>
      <w:r w:rsidRPr="0061503C">
        <w:rPr>
          <w:rFonts w:ascii="Calibri" w:hAnsi="Calibri" w:cs="Calibri"/>
          <w:b/>
          <w:sz w:val="24"/>
          <w:szCs w:val="24"/>
        </w:rPr>
        <w:t>Recommendations</w:t>
      </w:r>
    </w:p>
    <w:p w:rsidR="005B55C1" w:rsidRPr="00AF39D4" w:rsidRDefault="005B55C1" w:rsidP="005B55C1">
      <w:pPr>
        <w:tabs>
          <w:tab w:val="left" w:pos="0"/>
          <w:tab w:val="left" w:pos="1134"/>
        </w:tabs>
        <w:ind w:left="284"/>
        <w:rPr>
          <w:rFonts w:ascii="Calibri" w:hAnsi="Calibri" w:cs="Calibri"/>
          <w:sz w:val="14"/>
          <w:szCs w:val="24"/>
        </w:rPr>
      </w:pPr>
    </w:p>
    <w:p w:rsidR="00322428" w:rsidRPr="005B55C1" w:rsidRDefault="00322428" w:rsidP="0061503C">
      <w:pPr>
        <w:pStyle w:val="ListParagraph"/>
        <w:numPr>
          <w:ilvl w:val="1"/>
          <w:numId w:val="2"/>
        </w:numPr>
        <w:tabs>
          <w:tab w:val="left" w:pos="0"/>
          <w:tab w:val="left" w:pos="1134"/>
        </w:tabs>
        <w:ind w:hanging="644"/>
        <w:rPr>
          <w:rFonts w:ascii="Calibri" w:hAnsi="Calibri" w:cs="Calibri"/>
          <w:sz w:val="24"/>
          <w:szCs w:val="24"/>
        </w:rPr>
      </w:pPr>
      <w:r w:rsidRPr="005B55C1">
        <w:rPr>
          <w:rFonts w:ascii="Calibri" w:hAnsi="Calibri" w:cs="Calibri"/>
          <w:sz w:val="24"/>
          <w:szCs w:val="24"/>
        </w:rPr>
        <w:t>The West Yorkshire Police and Crime Panel</w:t>
      </w:r>
      <w:r w:rsidR="00A465B8">
        <w:rPr>
          <w:rFonts w:ascii="Calibri" w:hAnsi="Calibri" w:cs="Calibri"/>
          <w:sz w:val="24"/>
          <w:szCs w:val="24"/>
        </w:rPr>
        <w:t xml:space="preserve"> is asked to consider and agree one of the following options:</w:t>
      </w:r>
    </w:p>
    <w:p w:rsidR="00A465B8" w:rsidRPr="00AF39D4" w:rsidRDefault="00A465B8" w:rsidP="00A465B8">
      <w:pPr>
        <w:tabs>
          <w:tab w:val="left" w:pos="1134"/>
        </w:tabs>
        <w:rPr>
          <w:rFonts w:ascii="Calibri" w:hAnsi="Calibri" w:cs="Calibri"/>
          <w:sz w:val="16"/>
          <w:szCs w:val="24"/>
        </w:rPr>
      </w:pPr>
    </w:p>
    <w:p w:rsidR="00A465B8" w:rsidRDefault="00A465B8" w:rsidP="00A465B8">
      <w:pPr>
        <w:tabs>
          <w:tab w:val="left" w:pos="709"/>
        </w:tabs>
        <w:rPr>
          <w:rFonts w:ascii="Calibri" w:hAnsi="Calibri" w:cs="Calibri"/>
          <w:sz w:val="24"/>
          <w:szCs w:val="24"/>
          <w:u w:val="single"/>
        </w:rPr>
      </w:pPr>
      <w:r>
        <w:rPr>
          <w:rFonts w:ascii="Calibri" w:hAnsi="Calibri" w:cs="Calibri"/>
          <w:sz w:val="24"/>
          <w:szCs w:val="24"/>
        </w:rPr>
        <w:tab/>
      </w:r>
      <w:r w:rsidRPr="00A465B8">
        <w:rPr>
          <w:rFonts w:ascii="Calibri" w:hAnsi="Calibri" w:cs="Calibri"/>
          <w:sz w:val="24"/>
          <w:szCs w:val="24"/>
          <w:u w:val="single"/>
        </w:rPr>
        <w:t>Option 1</w:t>
      </w:r>
    </w:p>
    <w:p w:rsidR="00A465B8" w:rsidRPr="00AF39D4" w:rsidRDefault="00A465B8" w:rsidP="00A465B8">
      <w:pPr>
        <w:tabs>
          <w:tab w:val="left" w:pos="709"/>
        </w:tabs>
        <w:rPr>
          <w:rFonts w:ascii="Calibri" w:hAnsi="Calibri" w:cs="Calibri"/>
          <w:sz w:val="12"/>
          <w:szCs w:val="24"/>
          <w:u w:val="single"/>
        </w:rPr>
      </w:pPr>
    </w:p>
    <w:p w:rsidR="00A465B8" w:rsidRDefault="00A465B8" w:rsidP="00A465B8">
      <w:pPr>
        <w:tabs>
          <w:tab w:val="left" w:pos="709"/>
        </w:tabs>
        <w:rPr>
          <w:rFonts w:ascii="Calibri" w:hAnsi="Calibri" w:cs="Calibri"/>
          <w:sz w:val="24"/>
          <w:szCs w:val="24"/>
        </w:rPr>
      </w:pPr>
      <w:r>
        <w:rPr>
          <w:rFonts w:ascii="Calibri" w:hAnsi="Calibri" w:cs="Calibri"/>
          <w:sz w:val="24"/>
          <w:szCs w:val="24"/>
        </w:rPr>
        <w:tab/>
      </w:r>
      <w:r w:rsidR="00322428" w:rsidRPr="00A465B8">
        <w:rPr>
          <w:rFonts w:ascii="Calibri" w:hAnsi="Calibri" w:cs="Calibri"/>
          <w:sz w:val="24"/>
          <w:szCs w:val="24"/>
        </w:rPr>
        <w:t>Undertake a full recruitment process alo</w:t>
      </w:r>
      <w:r w:rsidR="003C1EE5">
        <w:rPr>
          <w:rFonts w:ascii="Calibri" w:hAnsi="Calibri" w:cs="Calibri"/>
          <w:sz w:val="24"/>
          <w:szCs w:val="24"/>
        </w:rPr>
        <w:t>ng the lines set out in Para’</w:t>
      </w:r>
      <w:r w:rsidR="00623019">
        <w:rPr>
          <w:rFonts w:ascii="Calibri" w:hAnsi="Calibri" w:cs="Calibri"/>
          <w:sz w:val="24"/>
          <w:szCs w:val="24"/>
        </w:rPr>
        <w:t>s 3.1 to 3.7</w:t>
      </w:r>
    </w:p>
    <w:p w:rsidR="00A465B8" w:rsidRPr="00AF39D4" w:rsidRDefault="00A465B8" w:rsidP="00A465B8">
      <w:pPr>
        <w:tabs>
          <w:tab w:val="left" w:pos="709"/>
        </w:tabs>
        <w:rPr>
          <w:rFonts w:ascii="Calibri" w:hAnsi="Calibri" w:cs="Calibri"/>
          <w:sz w:val="8"/>
          <w:szCs w:val="24"/>
        </w:rPr>
      </w:pPr>
    </w:p>
    <w:p w:rsidR="00322428" w:rsidRPr="00A465B8" w:rsidRDefault="00322428" w:rsidP="00A465B8">
      <w:pPr>
        <w:pStyle w:val="ListParagraph"/>
        <w:numPr>
          <w:ilvl w:val="0"/>
          <w:numId w:val="14"/>
        </w:numPr>
        <w:tabs>
          <w:tab w:val="left" w:pos="709"/>
        </w:tabs>
        <w:rPr>
          <w:rFonts w:ascii="Calibri" w:hAnsi="Calibri" w:cs="Calibri"/>
          <w:sz w:val="24"/>
          <w:szCs w:val="24"/>
        </w:rPr>
      </w:pPr>
      <w:r w:rsidRPr="00A465B8">
        <w:rPr>
          <w:rFonts w:ascii="Calibri" w:hAnsi="Calibri" w:cs="Calibri"/>
          <w:sz w:val="24"/>
          <w:szCs w:val="24"/>
        </w:rPr>
        <w:t>This would need to be embarked upon as soon as possible to enable appointments to commence in June.</w:t>
      </w:r>
    </w:p>
    <w:p w:rsidR="00A465B8" w:rsidRPr="00322428" w:rsidRDefault="00A465B8" w:rsidP="00322428">
      <w:pPr>
        <w:pStyle w:val="ListParagraph"/>
        <w:tabs>
          <w:tab w:val="left" w:pos="1134"/>
        </w:tabs>
        <w:rPr>
          <w:rFonts w:ascii="Calibri" w:hAnsi="Calibri" w:cs="Calibri"/>
          <w:sz w:val="24"/>
          <w:szCs w:val="24"/>
        </w:rPr>
      </w:pPr>
    </w:p>
    <w:p w:rsidR="00A465B8" w:rsidRDefault="00A465B8" w:rsidP="00322428">
      <w:pPr>
        <w:pStyle w:val="ListParagraph"/>
        <w:tabs>
          <w:tab w:val="left" w:pos="1134"/>
        </w:tabs>
        <w:rPr>
          <w:rFonts w:ascii="Calibri" w:hAnsi="Calibri" w:cs="Calibri"/>
          <w:sz w:val="24"/>
          <w:szCs w:val="24"/>
          <w:u w:val="single"/>
        </w:rPr>
      </w:pPr>
      <w:r>
        <w:rPr>
          <w:rFonts w:ascii="Calibri" w:hAnsi="Calibri" w:cs="Calibri"/>
          <w:sz w:val="24"/>
          <w:szCs w:val="24"/>
          <w:u w:val="single"/>
        </w:rPr>
        <w:t>Option 2</w:t>
      </w:r>
    </w:p>
    <w:p w:rsidR="00A465B8" w:rsidRPr="00AF39D4" w:rsidRDefault="00A465B8" w:rsidP="00322428">
      <w:pPr>
        <w:pStyle w:val="ListParagraph"/>
        <w:tabs>
          <w:tab w:val="left" w:pos="1134"/>
        </w:tabs>
        <w:rPr>
          <w:rFonts w:ascii="Calibri" w:hAnsi="Calibri" w:cs="Calibri"/>
          <w:sz w:val="12"/>
          <w:szCs w:val="24"/>
        </w:rPr>
      </w:pPr>
    </w:p>
    <w:p w:rsidR="00322428" w:rsidRDefault="00322428" w:rsidP="00322428">
      <w:pPr>
        <w:pStyle w:val="ListParagraph"/>
        <w:tabs>
          <w:tab w:val="left" w:pos="1134"/>
        </w:tabs>
        <w:rPr>
          <w:rFonts w:ascii="Calibri" w:hAnsi="Calibri" w:cs="Calibri"/>
          <w:sz w:val="24"/>
          <w:szCs w:val="24"/>
        </w:rPr>
      </w:pPr>
      <w:r w:rsidRPr="00322428">
        <w:rPr>
          <w:rFonts w:ascii="Calibri" w:hAnsi="Calibri" w:cs="Calibri"/>
          <w:sz w:val="24"/>
          <w:szCs w:val="24"/>
        </w:rPr>
        <w:t xml:space="preserve">Amend the Panel’s Rules and Procedures to extend the term of office of Independent Co-opted Members </w:t>
      </w:r>
      <w:r w:rsidR="005B55C1">
        <w:rPr>
          <w:rFonts w:ascii="Calibri" w:hAnsi="Calibri" w:cs="Calibri"/>
          <w:sz w:val="24"/>
          <w:szCs w:val="24"/>
        </w:rPr>
        <w:t xml:space="preserve">to four years </w:t>
      </w:r>
      <w:r w:rsidRPr="00322428">
        <w:rPr>
          <w:rFonts w:ascii="Calibri" w:hAnsi="Calibri" w:cs="Calibri"/>
          <w:sz w:val="24"/>
          <w:szCs w:val="24"/>
        </w:rPr>
        <w:t xml:space="preserve">in line with </w:t>
      </w:r>
      <w:r w:rsidR="005B55C1">
        <w:rPr>
          <w:rFonts w:ascii="Calibri" w:hAnsi="Calibri" w:cs="Calibri"/>
          <w:sz w:val="24"/>
          <w:szCs w:val="24"/>
        </w:rPr>
        <w:t xml:space="preserve">the majority </w:t>
      </w:r>
      <w:r w:rsidRPr="00322428">
        <w:rPr>
          <w:rFonts w:ascii="Calibri" w:hAnsi="Calibri" w:cs="Calibri"/>
          <w:sz w:val="24"/>
          <w:szCs w:val="24"/>
        </w:rPr>
        <w:t>of other Police and Crime Panels.</w:t>
      </w:r>
    </w:p>
    <w:p w:rsidR="00A465B8" w:rsidRPr="00AF39D4" w:rsidRDefault="00A465B8" w:rsidP="00322428">
      <w:pPr>
        <w:pStyle w:val="ListParagraph"/>
        <w:tabs>
          <w:tab w:val="left" w:pos="1134"/>
        </w:tabs>
        <w:rPr>
          <w:rFonts w:ascii="Calibri" w:hAnsi="Calibri" w:cs="Calibri"/>
          <w:sz w:val="16"/>
          <w:szCs w:val="24"/>
        </w:rPr>
      </w:pPr>
    </w:p>
    <w:p w:rsidR="00322428" w:rsidRPr="00AF39D4" w:rsidRDefault="005B55C1" w:rsidP="00322428">
      <w:pPr>
        <w:pStyle w:val="ListParagraph"/>
        <w:numPr>
          <w:ilvl w:val="0"/>
          <w:numId w:val="14"/>
        </w:numPr>
        <w:tabs>
          <w:tab w:val="left" w:pos="1134"/>
        </w:tabs>
        <w:rPr>
          <w:rFonts w:ascii="Calibri" w:hAnsi="Calibri" w:cs="Calibri"/>
          <w:sz w:val="24"/>
          <w:szCs w:val="24"/>
        </w:rPr>
      </w:pPr>
      <w:r>
        <w:rPr>
          <w:rFonts w:ascii="Calibri" w:hAnsi="Calibri" w:cs="Calibri"/>
          <w:sz w:val="24"/>
          <w:szCs w:val="24"/>
        </w:rPr>
        <w:t>If agreed, this amend</w:t>
      </w:r>
      <w:r w:rsidR="00322428" w:rsidRPr="00322428">
        <w:rPr>
          <w:rFonts w:ascii="Calibri" w:hAnsi="Calibri" w:cs="Calibri"/>
          <w:sz w:val="24"/>
          <w:szCs w:val="24"/>
        </w:rPr>
        <w:t>ment can be made under the Panel’s review of the Rule</w:t>
      </w:r>
      <w:r w:rsidR="003C1EE5">
        <w:rPr>
          <w:rFonts w:ascii="Calibri" w:hAnsi="Calibri" w:cs="Calibri"/>
          <w:sz w:val="24"/>
          <w:szCs w:val="24"/>
        </w:rPr>
        <w:t>s of Procedure and Protocol at I</w:t>
      </w:r>
      <w:r w:rsidR="00322428" w:rsidRPr="00322428">
        <w:rPr>
          <w:rFonts w:ascii="Calibri" w:hAnsi="Calibri" w:cs="Calibri"/>
          <w:sz w:val="24"/>
          <w:szCs w:val="24"/>
        </w:rPr>
        <w:t xml:space="preserve">tem </w:t>
      </w:r>
      <w:r w:rsidR="003C1EE5">
        <w:rPr>
          <w:rFonts w:ascii="Calibri" w:hAnsi="Calibri" w:cs="Calibri"/>
          <w:sz w:val="24"/>
          <w:szCs w:val="24"/>
        </w:rPr>
        <w:t>13</w:t>
      </w:r>
      <w:r w:rsidR="00322428" w:rsidRPr="00322428">
        <w:rPr>
          <w:rFonts w:ascii="Calibri" w:hAnsi="Calibri" w:cs="Calibri"/>
          <w:sz w:val="24"/>
          <w:szCs w:val="24"/>
        </w:rPr>
        <w:t xml:space="preserve"> on this agenda</w:t>
      </w:r>
      <w:r w:rsidR="00623019">
        <w:rPr>
          <w:rFonts w:ascii="Calibri" w:hAnsi="Calibri" w:cs="Calibri"/>
          <w:sz w:val="24"/>
          <w:szCs w:val="24"/>
        </w:rPr>
        <w:t xml:space="preserve"> and the current Independent Members will remain</w:t>
      </w:r>
      <w:r w:rsidR="00AF39D4">
        <w:rPr>
          <w:rFonts w:ascii="Calibri" w:hAnsi="Calibri" w:cs="Calibri"/>
          <w:sz w:val="24"/>
          <w:szCs w:val="24"/>
        </w:rPr>
        <w:t xml:space="preserve"> in place for a further 2 years.</w:t>
      </w:r>
    </w:p>
    <w:sectPr w:rsidR="00322428" w:rsidRPr="00AF39D4" w:rsidSect="003C6C8C">
      <w:footerReference w:type="default" r:id="rId10"/>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5C1" w:rsidRDefault="005B55C1" w:rsidP="00D21C49">
      <w:r>
        <w:separator/>
      </w:r>
    </w:p>
  </w:endnote>
  <w:endnote w:type="continuationSeparator" w:id="0">
    <w:p w:rsidR="005B55C1" w:rsidRDefault="005B55C1" w:rsidP="00D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995740"/>
      <w:docPartObj>
        <w:docPartGallery w:val="Page Numbers (Bottom of Page)"/>
        <w:docPartUnique/>
      </w:docPartObj>
    </w:sdtPr>
    <w:sdtEndPr>
      <w:rPr>
        <w:noProof/>
      </w:rPr>
    </w:sdtEndPr>
    <w:sdtContent>
      <w:p w:rsidR="005B55C1" w:rsidRDefault="005B55C1">
        <w:pPr>
          <w:pStyle w:val="Footer"/>
          <w:jc w:val="center"/>
        </w:pPr>
        <w:r>
          <w:fldChar w:fldCharType="begin"/>
        </w:r>
        <w:r>
          <w:instrText xml:space="preserve"> PAGE   \* MERGEFORMAT </w:instrText>
        </w:r>
        <w:r>
          <w:fldChar w:fldCharType="separate"/>
        </w:r>
        <w:r w:rsidR="003C1EE5">
          <w:rPr>
            <w:noProof/>
          </w:rPr>
          <w:t>2</w:t>
        </w:r>
        <w:r>
          <w:rPr>
            <w:noProof/>
          </w:rPr>
          <w:fldChar w:fldCharType="end"/>
        </w:r>
      </w:p>
    </w:sdtContent>
  </w:sdt>
  <w:p w:rsidR="005B55C1" w:rsidRDefault="005B55C1" w:rsidP="00EF53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5C1" w:rsidRDefault="005B55C1" w:rsidP="00D21C49">
      <w:r>
        <w:separator/>
      </w:r>
    </w:p>
  </w:footnote>
  <w:footnote w:type="continuationSeparator" w:id="0">
    <w:p w:rsidR="005B55C1" w:rsidRDefault="005B55C1" w:rsidP="00D2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A5B"/>
    <w:multiLevelType w:val="hybridMultilevel"/>
    <w:tmpl w:val="FC76F0E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095245D1"/>
    <w:multiLevelType w:val="hybridMultilevel"/>
    <w:tmpl w:val="94AC1448"/>
    <w:lvl w:ilvl="0" w:tplc="98B82F3C">
      <w:start w:val="3"/>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2E3B09"/>
    <w:multiLevelType w:val="hybridMultilevel"/>
    <w:tmpl w:val="35C2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3944EF"/>
    <w:multiLevelType w:val="hybridMultilevel"/>
    <w:tmpl w:val="9CC0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A74C69"/>
    <w:multiLevelType w:val="hybridMultilevel"/>
    <w:tmpl w:val="4A9C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0F20B08"/>
    <w:multiLevelType w:val="hybridMultilevel"/>
    <w:tmpl w:val="ACFA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5F1DC7"/>
    <w:multiLevelType w:val="hybridMultilevel"/>
    <w:tmpl w:val="D3F29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45302C"/>
    <w:multiLevelType w:val="hybridMultilevel"/>
    <w:tmpl w:val="9D5A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EF165F"/>
    <w:multiLevelType w:val="hybridMultilevel"/>
    <w:tmpl w:val="F3C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290A33"/>
    <w:multiLevelType w:val="hybridMultilevel"/>
    <w:tmpl w:val="B180F84E"/>
    <w:lvl w:ilvl="0" w:tplc="114A8892">
      <w:start w:val="1"/>
      <w:numFmt w:val="bullet"/>
      <w:lvlText w:val=""/>
      <w:lvlJc w:val="left"/>
      <w:pPr>
        <w:ind w:left="1004" w:hanging="360"/>
      </w:pPr>
      <w:rPr>
        <w:rFonts w:ascii="Symbol" w:eastAsiaTheme="minorHAnsi" w:hAnsi="Symbol"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DD67B17"/>
    <w:multiLevelType w:val="hybridMultilevel"/>
    <w:tmpl w:val="0BCE1DC0"/>
    <w:lvl w:ilvl="0" w:tplc="6DF85D4C">
      <w:start w:val="1"/>
      <w:numFmt w:val="bullet"/>
      <w:lvlText w:val=""/>
      <w:lvlJc w:val="left"/>
      <w:pPr>
        <w:tabs>
          <w:tab w:val="num" w:pos="720"/>
        </w:tabs>
        <w:ind w:left="720" w:hanging="3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05F4DBF"/>
    <w:multiLevelType w:val="hybridMultilevel"/>
    <w:tmpl w:val="D512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D144EF"/>
    <w:multiLevelType w:val="hybridMultilevel"/>
    <w:tmpl w:val="4A50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E25101"/>
    <w:multiLevelType w:val="hybridMultilevel"/>
    <w:tmpl w:val="9252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104392"/>
    <w:multiLevelType w:val="hybridMultilevel"/>
    <w:tmpl w:val="68CA9822"/>
    <w:lvl w:ilvl="0" w:tplc="94A4DB16">
      <w:start w:val="1"/>
      <w:numFmt w:val="bullet"/>
      <w:lvlText w:val=""/>
      <w:lvlJc w:val="left"/>
      <w:pPr>
        <w:ind w:left="1544" w:hanging="360"/>
      </w:pPr>
      <w:rPr>
        <w:rFonts w:ascii="Symbol" w:eastAsiaTheme="minorHAnsi" w:hAnsi="Symbol" w:cs="Calibri" w:hint="default"/>
      </w:rPr>
    </w:lvl>
    <w:lvl w:ilvl="1" w:tplc="08090003" w:tentative="1">
      <w:start w:val="1"/>
      <w:numFmt w:val="bullet"/>
      <w:lvlText w:val="o"/>
      <w:lvlJc w:val="left"/>
      <w:pPr>
        <w:ind w:left="2264" w:hanging="360"/>
      </w:pPr>
      <w:rPr>
        <w:rFonts w:ascii="Courier New" w:hAnsi="Courier New" w:cs="Courier New" w:hint="default"/>
      </w:rPr>
    </w:lvl>
    <w:lvl w:ilvl="2" w:tplc="08090005" w:tentative="1">
      <w:start w:val="1"/>
      <w:numFmt w:val="bullet"/>
      <w:lvlText w:val=""/>
      <w:lvlJc w:val="left"/>
      <w:pPr>
        <w:ind w:left="2984" w:hanging="360"/>
      </w:pPr>
      <w:rPr>
        <w:rFonts w:ascii="Wingdings" w:hAnsi="Wingdings" w:hint="default"/>
      </w:rPr>
    </w:lvl>
    <w:lvl w:ilvl="3" w:tplc="08090001" w:tentative="1">
      <w:start w:val="1"/>
      <w:numFmt w:val="bullet"/>
      <w:lvlText w:val=""/>
      <w:lvlJc w:val="left"/>
      <w:pPr>
        <w:ind w:left="3704" w:hanging="360"/>
      </w:pPr>
      <w:rPr>
        <w:rFonts w:ascii="Symbol" w:hAnsi="Symbol" w:hint="default"/>
      </w:rPr>
    </w:lvl>
    <w:lvl w:ilvl="4" w:tplc="08090003" w:tentative="1">
      <w:start w:val="1"/>
      <w:numFmt w:val="bullet"/>
      <w:lvlText w:val="o"/>
      <w:lvlJc w:val="left"/>
      <w:pPr>
        <w:ind w:left="4424" w:hanging="360"/>
      </w:pPr>
      <w:rPr>
        <w:rFonts w:ascii="Courier New" w:hAnsi="Courier New" w:cs="Courier New" w:hint="default"/>
      </w:rPr>
    </w:lvl>
    <w:lvl w:ilvl="5" w:tplc="08090005" w:tentative="1">
      <w:start w:val="1"/>
      <w:numFmt w:val="bullet"/>
      <w:lvlText w:val=""/>
      <w:lvlJc w:val="left"/>
      <w:pPr>
        <w:ind w:left="5144" w:hanging="360"/>
      </w:pPr>
      <w:rPr>
        <w:rFonts w:ascii="Wingdings" w:hAnsi="Wingdings" w:hint="default"/>
      </w:rPr>
    </w:lvl>
    <w:lvl w:ilvl="6" w:tplc="08090001" w:tentative="1">
      <w:start w:val="1"/>
      <w:numFmt w:val="bullet"/>
      <w:lvlText w:val=""/>
      <w:lvlJc w:val="left"/>
      <w:pPr>
        <w:ind w:left="5864" w:hanging="360"/>
      </w:pPr>
      <w:rPr>
        <w:rFonts w:ascii="Symbol" w:hAnsi="Symbol" w:hint="default"/>
      </w:rPr>
    </w:lvl>
    <w:lvl w:ilvl="7" w:tplc="08090003" w:tentative="1">
      <w:start w:val="1"/>
      <w:numFmt w:val="bullet"/>
      <w:lvlText w:val="o"/>
      <w:lvlJc w:val="left"/>
      <w:pPr>
        <w:ind w:left="6584" w:hanging="360"/>
      </w:pPr>
      <w:rPr>
        <w:rFonts w:ascii="Courier New" w:hAnsi="Courier New" w:cs="Courier New" w:hint="default"/>
      </w:rPr>
    </w:lvl>
    <w:lvl w:ilvl="8" w:tplc="08090005" w:tentative="1">
      <w:start w:val="1"/>
      <w:numFmt w:val="bullet"/>
      <w:lvlText w:val=""/>
      <w:lvlJc w:val="left"/>
      <w:pPr>
        <w:ind w:left="7304" w:hanging="360"/>
      </w:pPr>
      <w:rPr>
        <w:rFonts w:ascii="Wingdings" w:hAnsi="Wingdings" w:hint="default"/>
      </w:rPr>
    </w:lvl>
  </w:abstractNum>
  <w:abstractNum w:abstractNumId="15">
    <w:nsid w:val="60CF27B2"/>
    <w:multiLevelType w:val="hybridMultilevel"/>
    <w:tmpl w:val="1ADE019E"/>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6">
    <w:nsid w:val="6A1D1597"/>
    <w:multiLevelType w:val="hybridMultilevel"/>
    <w:tmpl w:val="808E68FC"/>
    <w:lvl w:ilvl="0" w:tplc="82AA5A10">
      <w:start w:val="1"/>
      <w:numFmt w:val="bullet"/>
      <w:lvlText w:val="-"/>
      <w:lvlJc w:val="left"/>
      <w:pPr>
        <w:ind w:left="1065" w:hanging="360"/>
      </w:pPr>
      <w:rPr>
        <w:rFonts w:ascii="Calibri" w:eastAsiaTheme="minorHAnsi"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nsid w:val="6C79273A"/>
    <w:multiLevelType w:val="multilevel"/>
    <w:tmpl w:val="B3A8B16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70F124A0"/>
    <w:multiLevelType w:val="hybridMultilevel"/>
    <w:tmpl w:val="E7D4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075933"/>
    <w:multiLevelType w:val="hybridMultilevel"/>
    <w:tmpl w:val="78B8B7BA"/>
    <w:lvl w:ilvl="0" w:tplc="94A4DB16">
      <w:start w:val="1"/>
      <w:numFmt w:val="bullet"/>
      <w:lvlText w:val=""/>
      <w:lvlJc w:val="left"/>
      <w:pPr>
        <w:ind w:left="2188" w:hanging="360"/>
      </w:pPr>
      <w:rPr>
        <w:rFonts w:ascii="Symbol" w:eastAsiaTheme="minorHAnsi" w:hAnsi="Symbol"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nsid w:val="7BF775D9"/>
    <w:multiLevelType w:val="hybridMultilevel"/>
    <w:tmpl w:val="B72243F4"/>
    <w:lvl w:ilvl="0" w:tplc="A792014A">
      <w:start w:val="1"/>
      <w:numFmt w:val="bullet"/>
      <w:lvlText w:val=""/>
      <w:lvlJc w:val="left"/>
      <w:pPr>
        <w:ind w:left="1184" w:hanging="360"/>
      </w:pPr>
      <w:rPr>
        <w:rFonts w:ascii="Symbol" w:eastAsiaTheme="minorHAnsi" w:hAnsi="Symbol" w:cs="Calibri"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num w:numId="1">
    <w:abstractNumId w:val="0"/>
  </w:num>
  <w:num w:numId="2">
    <w:abstractNumId w:val="17"/>
  </w:num>
  <w:num w:numId="3">
    <w:abstractNumId w:val="15"/>
  </w:num>
  <w:num w:numId="4">
    <w:abstractNumId w:val="12"/>
  </w:num>
  <w:num w:numId="5">
    <w:abstractNumId w:val="10"/>
  </w:num>
  <w:num w:numId="6">
    <w:abstractNumId w:val="2"/>
  </w:num>
  <w:num w:numId="7">
    <w:abstractNumId w:val="5"/>
  </w:num>
  <w:num w:numId="8">
    <w:abstractNumId w:val="11"/>
  </w:num>
  <w:num w:numId="9">
    <w:abstractNumId w:val="8"/>
  </w:num>
  <w:num w:numId="10">
    <w:abstractNumId w:val="4"/>
  </w:num>
  <w:num w:numId="11">
    <w:abstractNumId w:val="18"/>
  </w:num>
  <w:num w:numId="12">
    <w:abstractNumId w:val="13"/>
  </w:num>
  <w:num w:numId="13">
    <w:abstractNumId w:val="7"/>
  </w:num>
  <w:num w:numId="14">
    <w:abstractNumId w:val="16"/>
  </w:num>
  <w:num w:numId="15">
    <w:abstractNumId w:val="9"/>
  </w:num>
  <w:num w:numId="16">
    <w:abstractNumId w:val="20"/>
  </w:num>
  <w:num w:numId="17">
    <w:abstractNumId w:val="14"/>
  </w:num>
  <w:num w:numId="18">
    <w:abstractNumId w:val="19"/>
  </w:num>
  <w:num w:numId="19">
    <w:abstractNumId w:val="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E8"/>
    <w:rsid w:val="00002E03"/>
    <w:rsid w:val="00022BFA"/>
    <w:rsid w:val="000A11B9"/>
    <w:rsid w:val="00135D39"/>
    <w:rsid w:val="0016158E"/>
    <w:rsid w:val="001816B6"/>
    <w:rsid w:val="001A5EAC"/>
    <w:rsid w:val="001E6AD1"/>
    <w:rsid w:val="0027696A"/>
    <w:rsid w:val="002A5ED8"/>
    <w:rsid w:val="002E2FB2"/>
    <w:rsid w:val="00322428"/>
    <w:rsid w:val="003978DD"/>
    <w:rsid w:val="003C1EE5"/>
    <w:rsid w:val="003C4AAC"/>
    <w:rsid w:val="003C6C8C"/>
    <w:rsid w:val="003C7B23"/>
    <w:rsid w:val="003E1CEE"/>
    <w:rsid w:val="004117E8"/>
    <w:rsid w:val="00455D46"/>
    <w:rsid w:val="0046624A"/>
    <w:rsid w:val="004D15BE"/>
    <w:rsid w:val="005645C0"/>
    <w:rsid w:val="005A3682"/>
    <w:rsid w:val="005B0E4B"/>
    <w:rsid w:val="005B55C1"/>
    <w:rsid w:val="0061503C"/>
    <w:rsid w:val="00623019"/>
    <w:rsid w:val="0065584A"/>
    <w:rsid w:val="007D4604"/>
    <w:rsid w:val="008804B6"/>
    <w:rsid w:val="00890C97"/>
    <w:rsid w:val="00A04825"/>
    <w:rsid w:val="00A465B8"/>
    <w:rsid w:val="00A65401"/>
    <w:rsid w:val="00AA49B2"/>
    <w:rsid w:val="00AC274E"/>
    <w:rsid w:val="00AE1521"/>
    <w:rsid w:val="00AF39D4"/>
    <w:rsid w:val="00B3746C"/>
    <w:rsid w:val="00B92C29"/>
    <w:rsid w:val="00BD421A"/>
    <w:rsid w:val="00C53DA1"/>
    <w:rsid w:val="00C74A01"/>
    <w:rsid w:val="00CB239C"/>
    <w:rsid w:val="00CE6E29"/>
    <w:rsid w:val="00D21C49"/>
    <w:rsid w:val="00D571CD"/>
    <w:rsid w:val="00E30C16"/>
    <w:rsid w:val="00E5793B"/>
    <w:rsid w:val="00E66688"/>
    <w:rsid w:val="00E85DAB"/>
    <w:rsid w:val="00EA749E"/>
    <w:rsid w:val="00EC5982"/>
    <w:rsid w:val="00EF536D"/>
    <w:rsid w:val="00F04D46"/>
    <w:rsid w:val="00F4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AB"/>
    <w:pPr>
      <w:ind w:left="720"/>
      <w:contextualSpacing/>
    </w:pPr>
  </w:style>
  <w:style w:type="paragraph" w:styleId="Header">
    <w:name w:val="header"/>
    <w:basedOn w:val="Normal"/>
    <w:link w:val="HeaderChar"/>
    <w:uiPriority w:val="99"/>
    <w:unhideWhenUsed/>
    <w:rsid w:val="00D21C49"/>
    <w:pPr>
      <w:tabs>
        <w:tab w:val="center" w:pos="4513"/>
        <w:tab w:val="right" w:pos="9026"/>
      </w:tabs>
    </w:pPr>
  </w:style>
  <w:style w:type="character" w:customStyle="1" w:styleId="HeaderChar">
    <w:name w:val="Header Char"/>
    <w:basedOn w:val="DefaultParagraphFont"/>
    <w:link w:val="Header"/>
    <w:uiPriority w:val="99"/>
    <w:rsid w:val="00D21C49"/>
  </w:style>
  <w:style w:type="paragraph" w:styleId="Footer">
    <w:name w:val="footer"/>
    <w:basedOn w:val="Normal"/>
    <w:link w:val="FooterChar"/>
    <w:uiPriority w:val="99"/>
    <w:unhideWhenUsed/>
    <w:rsid w:val="00D21C49"/>
    <w:pPr>
      <w:tabs>
        <w:tab w:val="center" w:pos="4513"/>
        <w:tab w:val="right" w:pos="9026"/>
      </w:tabs>
    </w:pPr>
  </w:style>
  <w:style w:type="character" w:customStyle="1" w:styleId="FooterChar">
    <w:name w:val="Footer Char"/>
    <w:basedOn w:val="DefaultParagraphFont"/>
    <w:link w:val="Footer"/>
    <w:uiPriority w:val="99"/>
    <w:rsid w:val="00D21C49"/>
  </w:style>
  <w:style w:type="paragraph" w:styleId="BalloonText">
    <w:name w:val="Balloon Text"/>
    <w:basedOn w:val="Normal"/>
    <w:link w:val="BalloonTextChar"/>
    <w:uiPriority w:val="99"/>
    <w:semiHidden/>
    <w:unhideWhenUsed/>
    <w:rsid w:val="00A65401"/>
    <w:rPr>
      <w:rFonts w:ascii="Tahoma" w:hAnsi="Tahoma" w:cs="Tahoma"/>
      <w:sz w:val="16"/>
      <w:szCs w:val="16"/>
    </w:rPr>
  </w:style>
  <w:style w:type="character" w:customStyle="1" w:styleId="BalloonTextChar">
    <w:name w:val="Balloon Text Char"/>
    <w:basedOn w:val="DefaultParagraphFont"/>
    <w:link w:val="BalloonText"/>
    <w:uiPriority w:val="99"/>
    <w:semiHidden/>
    <w:rsid w:val="00A65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AB"/>
    <w:pPr>
      <w:ind w:left="720"/>
      <w:contextualSpacing/>
    </w:pPr>
  </w:style>
  <w:style w:type="paragraph" w:styleId="Header">
    <w:name w:val="header"/>
    <w:basedOn w:val="Normal"/>
    <w:link w:val="HeaderChar"/>
    <w:uiPriority w:val="99"/>
    <w:unhideWhenUsed/>
    <w:rsid w:val="00D21C49"/>
    <w:pPr>
      <w:tabs>
        <w:tab w:val="center" w:pos="4513"/>
        <w:tab w:val="right" w:pos="9026"/>
      </w:tabs>
    </w:pPr>
  </w:style>
  <w:style w:type="character" w:customStyle="1" w:styleId="HeaderChar">
    <w:name w:val="Header Char"/>
    <w:basedOn w:val="DefaultParagraphFont"/>
    <w:link w:val="Header"/>
    <w:uiPriority w:val="99"/>
    <w:rsid w:val="00D21C49"/>
  </w:style>
  <w:style w:type="paragraph" w:styleId="Footer">
    <w:name w:val="footer"/>
    <w:basedOn w:val="Normal"/>
    <w:link w:val="FooterChar"/>
    <w:uiPriority w:val="99"/>
    <w:unhideWhenUsed/>
    <w:rsid w:val="00D21C49"/>
    <w:pPr>
      <w:tabs>
        <w:tab w:val="center" w:pos="4513"/>
        <w:tab w:val="right" w:pos="9026"/>
      </w:tabs>
    </w:pPr>
  </w:style>
  <w:style w:type="character" w:customStyle="1" w:styleId="FooterChar">
    <w:name w:val="Footer Char"/>
    <w:basedOn w:val="DefaultParagraphFont"/>
    <w:link w:val="Footer"/>
    <w:uiPriority w:val="99"/>
    <w:rsid w:val="00D21C49"/>
  </w:style>
  <w:style w:type="paragraph" w:styleId="BalloonText">
    <w:name w:val="Balloon Text"/>
    <w:basedOn w:val="Normal"/>
    <w:link w:val="BalloonTextChar"/>
    <w:uiPriority w:val="99"/>
    <w:semiHidden/>
    <w:unhideWhenUsed/>
    <w:rsid w:val="00A65401"/>
    <w:rPr>
      <w:rFonts w:ascii="Tahoma" w:hAnsi="Tahoma" w:cs="Tahoma"/>
      <w:sz w:val="16"/>
      <w:szCs w:val="16"/>
    </w:rPr>
  </w:style>
  <w:style w:type="character" w:customStyle="1" w:styleId="BalloonTextChar">
    <w:name w:val="Balloon Text Char"/>
    <w:basedOn w:val="DefaultParagraphFont"/>
    <w:link w:val="BalloonText"/>
    <w:uiPriority w:val="99"/>
    <w:semiHidden/>
    <w:rsid w:val="00A65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69D781-8DC9-449C-A8AF-BA5AB0B5AC2F}"/>
</file>

<file path=customXml/itemProps2.xml><?xml version="1.0" encoding="utf-8"?>
<ds:datastoreItem xmlns:ds="http://schemas.openxmlformats.org/officeDocument/2006/customXml" ds:itemID="{16BFE2A9-ADD8-4D85-B1EE-5DA3BF64009E}"/>
</file>

<file path=customXml/itemProps3.xml><?xml version="1.0" encoding="utf-8"?>
<ds:datastoreItem xmlns:ds="http://schemas.openxmlformats.org/officeDocument/2006/customXml" ds:itemID="{1B94820A-FC31-4AF1-ACB6-43260A2580B3}"/>
</file>

<file path=customXml/itemProps4.xml><?xml version="1.0" encoding="utf-8"?>
<ds:datastoreItem xmlns:ds="http://schemas.openxmlformats.org/officeDocument/2006/customXml" ds:itemID="{DC94DFE3-EC1E-4ADD-864F-72A52436B5B7}"/>
</file>

<file path=docProps/app.xml><?xml version="1.0" encoding="utf-8"?>
<Properties xmlns="http://schemas.openxmlformats.org/officeDocument/2006/extended-properties" xmlns:vt="http://schemas.openxmlformats.org/officeDocument/2006/docPropsVTypes">
  <Template>Normal</Template>
  <TotalTime>9</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4 - Appointment of Independent Members</dc:title>
  <dc:creator>Wilkinson, Samantha</dc:creator>
  <cp:lastModifiedBy>Skinner, Jonathan</cp:lastModifiedBy>
  <cp:revision>7</cp:revision>
  <dcterms:created xsi:type="dcterms:W3CDTF">2014-02-19T17:20:00Z</dcterms:created>
  <dcterms:modified xsi:type="dcterms:W3CDTF">2014-02-27T09:51:00Z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