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C8C50" w14:textId="77777777" w:rsidR="00B27608" w:rsidRDefault="00B27608" w:rsidP="00B27608">
      <w:pPr>
        <w:rPr>
          <w:b/>
          <w:sz w:val="28"/>
          <w:szCs w:val="28"/>
        </w:rPr>
      </w:pPr>
      <w:r w:rsidRPr="001C7EFA">
        <w:rPr>
          <w:b/>
          <w:noProof/>
          <w:sz w:val="36"/>
          <w:szCs w:val="36"/>
          <w:lang w:eastAsia="en-GB"/>
        </w:rPr>
        <w:drawing>
          <wp:anchor distT="0" distB="0" distL="114300" distR="114300" simplePos="0" relativeHeight="251659264" behindDoc="0" locked="0" layoutInCell="1" allowOverlap="1" wp14:anchorId="4B1C8C8F" wp14:editId="4B1C8C90">
            <wp:simplePos x="0" y="0"/>
            <wp:positionH relativeFrom="page">
              <wp:posOffset>685800</wp:posOffset>
            </wp:positionH>
            <wp:positionV relativeFrom="page">
              <wp:posOffset>314325</wp:posOffset>
            </wp:positionV>
            <wp:extent cx="1266825" cy="1800225"/>
            <wp:effectExtent l="0" t="0" r="9525" b="9525"/>
            <wp:wrapTight wrapText="bothSides">
              <wp:wrapPolygon edited="0">
                <wp:start x="0" y="0"/>
                <wp:lineTo x="0" y="21486"/>
                <wp:lineTo x="21438" y="21486"/>
                <wp:lineTo x="21438" y="0"/>
                <wp:lineTo x="0" y="0"/>
              </wp:wrapPolygon>
            </wp:wrapTight>
            <wp:docPr id="1" name="Picture 1" descr="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68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Report of the West Yorkshire Police and Crime Panel</w:t>
      </w:r>
    </w:p>
    <w:p w14:paraId="4B1C8C51" w14:textId="77777777" w:rsidR="00B27608" w:rsidRDefault="00B27608" w:rsidP="00B27608">
      <w:pPr>
        <w:rPr>
          <w:b/>
          <w:sz w:val="28"/>
          <w:szCs w:val="28"/>
        </w:rPr>
      </w:pPr>
      <w:r>
        <w:rPr>
          <w:b/>
          <w:sz w:val="28"/>
          <w:szCs w:val="28"/>
        </w:rPr>
        <w:t xml:space="preserve">Confirmation Hearing for the Role of </w:t>
      </w:r>
      <w:r w:rsidR="00566B21">
        <w:rPr>
          <w:b/>
          <w:sz w:val="28"/>
          <w:szCs w:val="28"/>
        </w:rPr>
        <w:t>Interim</w:t>
      </w:r>
      <w:r w:rsidR="00DB08EB">
        <w:rPr>
          <w:b/>
          <w:sz w:val="28"/>
          <w:szCs w:val="28"/>
        </w:rPr>
        <w:t xml:space="preserve"> Chief Executive to the Office of the Police and Crime Commissioner</w:t>
      </w:r>
    </w:p>
    <w:p w14:paraId="4B1C8C52" w14:textId="5A39F6C4" w:rsidR="00B27608" w:rsidRDefault="00632DC5" w:rsidP="00B27608">
      <w:pPr>
        <w:rPr>
          <w:b/>
          <w:sz w:val="28"/>
          <w:szCs w:val="28"/>
        </w:rPr>
      </w:pPr>
      <w:r>
        <w:rPr>
          <w:b/>
          <w:sz w:val="28"/>
          <w:szCs w:val="28"/>
        </w:rPr>
        <w:t>15</w:t>
      </w:r>
      <w:r w:rsidRPr="00632DC5">
        <w:rPr>
          <w:b/>
          <w:sz w:val="28"/>
          <w:szCs w:val="28"/>
          <w:vertAlign w:val="superscript"/>
        </w:rPr>
        <w:t>th</w:t>
      </w:r>
      <w:r>
        <w:rPr>
          <w:b/>
          <w:sz w:val="28"/>
          <w:szCs w:val="28"/>
        </w:rPr>
        <w:t xml:space="preserve"> September 2017</w:t>
      </w:r>
    </w:p>
    <w:p w14:paraId="4B1C8C53" w14:textId="77777777" w:rsidR="008829B5" w:rsidRDefault="008829B5" w:rsidP="00B27608">
      <w:pPr>
        <w:rPr>
          <w:b/>
          <w:sz w:val="24"/>
          <w:szCs w:val="24"/>
        </w:rPr>
      </w:pPr>
    </w:p>
    <w:p w14:paraId="4B1C8C54" w14:textId="77777777" w:rsidR="00B65270" w:rsidRDefault="00B65270" w:rsidP="00B27608">
      <w:pPr>
        <w:rPr>
          <w:b/>
          <w:sz w:val="24"/>
          <w:szCs w:val="24"/>
        </w:rPr>
      </w:pPr>
      <w:r>
        <w:rPr>
          <w:b/>
          <w:sz w:val="24"/>
          <w:szCs w:val="24"/>
        </w:rPr>
        <w:t>1.</w:t>
      </w:r>
      <w:r>
        <w:rPr>
          <w:b/>
          <w:sz w:val="24"/>
          <w:szCs w:val="24"/>
        </w:rPr>
        <w:tab/>
        <w:t>Executive Summary</w:t>
      </w:r>
    </w:p>
    <w:p w14:paraId="4B1C8C55" w14:textId="0698970C" w:rsidR="00B65270" w:rsidRPr="00FD607D" w:rsidRDefault="00B65270" w:rsidP="0068052B">
      <w:pPr>
        <w:ind w:left="709" w:hanging="709"/>
      </w:pPr>
      <w:r w:rsidRPr="00FD607D">
        <w:t>1.1</w:t>
      </w:r>
      <w:r w:rsidR="0068052B" w:rsidRPr="00FD607D">
        <w:tab/>
      </w:r>
      <w:r w:rsidRPr="00FD607D">
        <w:t xml:space="preserve">This document constitutes the report and recommendations of the West Yorkshire </w:t>
      </w:r>
      <w:r w:rsidRPr="00FD607D">
        <w:tab/>
        <w:t xml:space="preserve">Police and Crime Panel (hereafter referred to as ‘the Panel’) in respect of the proposed appointment of </w:t>
      </w:r>
      <w:r w:rsidR="0068052B" w:rsidRPr="00FD607D">
        <w:t>M</w:t>
      </w:r>
      <w:r w:rsidR="00632DC5">
        <w:t>r</w:t>
      </w:r>
      <w:r w:rsidR="0068052B" w:rsidRPr="00FD607D">
        <w:t xml:space="preserve">s </w:t>
      </w:r>
      <w:r w:rsidR="00632DC5">
        <w:t xml:space="preserve">Jayne Sykes </w:t>
      </w:r>
      <w:r w:rsidRPr="00FD607D">
        <w:t xml:space="preserve">to the role of </w:t>
      </w:r>
      <w:r w:rsidR="00566B21">
        <w:t xml:space="preserve">Interim </w:t>
      </w:r>
      <w:r w:rsidR="00DB08EB">
        <w:t xml:space="preserve">Chief Executive </w:t>
      </w:r>
      <w:r w:rsidR="00FD607D" w:rsidRPr="00FD607D">
        <w:t xml:space="preserve">to the Office of the Police and </w:t>
      </w:r>
      <w:r w:rsidR="0068052B" w:rsidRPr="00FD607D">
        <w:t xml:space="preserve">Crime Commissioner </w:t>
      </w:r>
      <w:r w:rsidR="006B75A1">
        <w:t xml:space="preserve">(OPCC) </w:t>
      </w:r>
      <w:r w:rsidR="0068052B" w:rsidRPr="00FD607D">
        <w:t>for West Yorkshire.</w:t>
      </w:r>
    </w:p>
    <w:p w14:paraId="4B1C8C56" w14:textId="77777777" w:rsidR="0071718C" w:rsidRDefault="00B65270" w:rsidP="006B75A1">
      <w:pPr>
        <w:ind w:left="709" w:hanging="709"/>
      </w:pPr>
      <w:r w:rsidRPr="00FD607D">
        <w:t>1.2</w:t>
      </w:r>
      <w:r w:rsidRPr="00FD607D">
        <w:tab/>
        <w:t>Th</w:t>
      </w:r>
      <w:r>
        <w:t xml:space="preserve">is report </w:t>
      </w:r>
      <w:r w:rsidR="00E5270A">
        <w:t>is submitted to the West Yorkshire Police and Crime Commissioner</w:t>
      </w:r>
      <w:r w:rsidR="006B75A1">
        <w:t xml:space="preserve"> (PCC)</w:t>
      </w:r>
      <w:r w:rsidR="00E5270A">
        <w:t xml:space="preserve"> in </w:t>
      </w:r>
      <w:r w:rsidR="006B75A1">
        <w:t xml:space="preserve">accordance </w:t>
      </w:r>
      <w:r w:rsidR="00E5270A">
        <w:t>with the requirements of Paragraph</w:t>
      </w:r>
      <w:r w:rsidR="0068052B">
        <w:t xml:space="preserve"> 10</w:t>
      </w:r>
      <w:r w:rsidR="00E5270A">
        <w:t xml:space="preserve">, Schedule </w:t>
      </w:r>
      <w:r w:rsidR="0068052B">
        <w:t>1</w:t>
      </w:r>
      <w:r w:rsidR="00E5270A">
        <w:t xml:space="preserve"> o</w:t>
      </w:r>
      <w:r w:rsidR="006B75A1">
        <w:t xml:space="preserve">f the Police Reform and Social </w:t>
      </w:r>
      <w:r w:rsidR="00E5270A">
        <w:t>Responsibility Act 2011.</w:t>
      </w:r>
    </w:p>
    <w:p w14:paraId="4B1C8C57" w14:textId="521F8D69" w:rsidR="00E5270A" w:rsidRDefault="00E5270A" w:rsidP="0068052B">
      <w:pPr>
        <w:ind w:left="720" w:hanging="720"/>
      </w:pPr>
      <w:r>
        <w:t>1.3</w:t>
      </w:r>
      <w:r>
        <w:tab/>
        <w:t xml:space="preserve">The report </w:t>
      </w:r>
      <w:r w:rsidR="00DB08EB">
        <w:t xml:space="preserve">endorses the appointment of </w:t>
      </w:r>
      <w:r>
        <w:t>M</w:t>
      </w:r>
      <w:r w:rsidR="00632DC5">
        <w:t xml:space="preserve">rs Jayne Sykes </w:t>
      </w:r>
      <w:r w:rsidR="00AD14AD">
        <w:t xml:space="preserve">to the role </w:t>
      </w:r>
      <w:r>
        <w:t>of</w:t>
      </w:r>
      <w:r w:rsidR="0068052B">
        <w:t xml:space="preserve"> </w:t>
      </w:r>
      <w:r w:rsidR="00566B21">
        <w:t xml:space="preserve">Interim </w:t>
      </w:r>
      <w:r w:rsidR="00DB08EB">
        <w:t xml:space="preserve">Chief Executive of </w:t>
      </w:r>
      <w:r w:rsidR="00FD607D">
        <w:t xml:space="preserve">the </w:t>
      </w:r>
      <w:r w:rsidR="006B75A1">
        <w:t>OPCC</w:t>
      </w:r>
      <w:r w:rsidR="0068052B">
        <w:t xml:space="preserve"> for </w:t>
      </w:r>
      <w:r w:rsidR="00B73058">
        <w:t>West Yorkshire for a period of approximately 18 months to 2 years.</w:t>
      </w:r>
    </w:p>
    <w:p w14:paraId="4B1C8C58" w14:textId="09C8EDB9" w:rsidR="007B3B67" w:rsidRDefault="00E5270A" w:rsidP="007B3B67">
      <w:pPr>
        <w:ind w:left="720" w:hanging="720"/>
      </w:pPr>
      <w:r>
        <w:t>1.4</w:t>
      </w:r>
      <w:r>
        <w:tab/>
        <w:t xml:space="preserve">The Panel would like to thank </w:t>
      </w:r>
      <w:r w:rsidR="00FD607D">
        <w:t>M</w:t>
      </w:r>
      <w:r w:rsidR="00632DC5">
        <w:t>r</w:t>
      </w:r>
      <w:r w:rsidR="00FD607D">
        <w:t>s</w:t>
      </w:r>
      <w:r w:rsidR="00632DC5">
        <w:t xml:space="preserve"> Sykes for </w:t>
      </w:r>
      <w:r w:rsidR="0068052B">
        <w:t xml:space="preserve">her </w:t>
      </w:r>
      <w:r>
        <w:t>attendance at the Confirmation Hearing on</w:t>
      </w:r>
      <w:r w:rsidR="00DB08EB">
        <w:t xml:space="preserve"> </w:t>
      </w:r>
      <w:r w:rsidR="00632DC5">
        <w:t>15</w:t>
      </w:r>
      <w:r w:rsidR="00DB08EB" w:rsidRPr="00DB08EB">
        <w:rPr>
          <w:vertAlign w:val="superscript"/>
        </w:rPr>
        <w:t>th</w:t>
      </w:r>
      <w:r w:rsidR="00DB08EB">
        <w:t xml:space="preserve"> </w:t>
      </w:r>
      <w:r w:rsidR="00632DC5">
        <w:t xml:space="preserve">September </w:t>
      </w:r>
      <w:r w:rsidR="00DB08EB">
        <w:t>201</w:t>
      </w:r>
      <w:r w:rsidR="00632DC5">
        <w:t>7</w:t>
      </w:r>
      <w:r>
        <w:t>.</w:t>
      </w:r>
    </w:p>
    <w:p w14:paraId="4B1C8C59" w14:textId="77777777" w:rsidR="00E5270A" w:rsidRDefault="00E5270A">
      <w:pPr>
        <w:rPr>
          <w:b/>
        </w:rPr>
      </w:pPr>
      <w:r>
        <w:rPr>
          <w:b/>
        </w:rPr>
        <w:t>2.</w:t>
      </w:r>
      <w:r>
        <w:rPr>
          <w:b/>
        </w:rPr>
        <w:tab/>
        <w:t>West Yorkshire Police and Crime Panel</w:t>
      </w:r>
    </w:p>
    <w:p w14:paraId="4B1C8C5A" w14:textId="77777777" w:rsidR="00E5270A" w:rsidRDefault="00E5270A" w:rsidP="00E5270A">
      <w:r>
        <w:t>2.1</w:t>
      </w:r>
      <w:r>
        <w:tab/>
        <w:t>The Membership of the Panel for the Confirmation Hearing was as follows:</w:t>
      </w:r>
    </w:p>
    <w:p w14:paraId="4B1C8C5B" w14:textId="77777777" w:rsidR="00D229D3" w:rsidRDefault="00D229D3" w:rsidP="00D229D3">
      <w:pPr>
        <w:pStyle w:val="ListParagraph"/>
        <w:numPr>
          <w:ilvl w:val="0"/>
          <w:numId w:val="3"/>
        </w:numPr>
      </w:pPr>
      <w:r>
        <w:t>Cllr</w:t>
      </w:r>
      <w:r w:rsidR="00FD607D">
        <w:t xml:space="preserve"> Alison Lowe</w:t>
      </w:r>
      <w:r w:rsidR="00FD607D">
        <w:tab/>
      </w:r>
      <w:r>
        <w:tab/>
      </w:r>
      <w:r>
        <w:tab/>
      </w:r>
      <w:r w:rsidR="00FD607D">
        <w:t>Leeds</w:t>
      </w:r>
      <w:r w:rsidR="007B3B67">
        <w:t xml:space="preserve">  </w:t>
      </w:r>
      <w:r>
        <w:t>(Chair)</w:t>
      </w:r>
    </w:p>
    <w:p w14:paraId="4B1C8C5C" w14:textId="77777777" w:rsidR="00DB08EB" w:rsidRDefault="00DB08EB" w:rsidP="00D229D3">
      <w:pPr>
        <w:pStyle w:val="ListParagraph"/>
        <w:numPr>
          <w:ilvl w:val="0"/>
          <w:numId w:val="3"/>
        </w:numPr>
      </w:pPr>
      <w:r>
        <w:t>Cllr Tariq Hussain</w:t>
      </w:r>
      <w:r>
        <w:tab/>
      </w:r>
      <w:r>
        <w:tab/>
        <w:t>Bradford</w:t>
      </w:r>
    </w:p>
    <w:p w14:paraId="31372C2A" w14:textId="77777777" w:rsidR="00632DC5" w:rsidRDefault="00DB08EB" w:rsidP="00D229D3">
      <w:pPr>
        <w:pStyle w:val="ListParagraph"/>
        <w:numPr>
          <w:ilvl w:val="0"/>
          <w:numId w:val="3"/>
        </w:numPr>
      </w:pPr>
      <w:r>
        <w:t>Cllr Andrew Mallinson</w:t>
      </w:r>
      <w:r w:rsidR="00D229D3">
        <w:tab/>
      </w:r>
      <w:r>
        <w:tab/>
      </w:r>
      <w:r w:rsidR="00D229D3">
        <w:t>Bradford</w:t>
      </w:r>
    </w:p>
    <w:p w14:paraId="4B1C8C5D" w14:textId="18C0BC9D" w:rsidR="00D229D3" w:rsidRDefault="00632DC5" w:rsidP="00D229D3">
      <w:pPr>
        <w:pStyle w:val="ListParagraph"/>
        <w:numPr>
          <w:ilvl w:val="0"/>
          <w:numId w:val="3"/>
        </w:numPr>
      </w:pPr>
      <w:r>
        <w:t>Cllr Geraldine Carter</w:t>
      </w:r>
      <w:r>
        <w:tab/>
      </w:r>
      <w:r>
        <w:tab/>
        <w:t>Calderdale</w:t>
      </w:r>
      <w:r w:rsidR="00D229D3">
        <w:tab/>
      </w:r>
      <w:r w:rsidR="00D229D3">
        <w:tab/>
      </w:r>
    </w:p>
    <w:p w14:paraId="0DA0AD41" w14:textId="23F86633" w:rsidR="00632DC5" w:rsidRDefault="00632DC5" w:rsidP="00632DC5">
      <w:pPr>
        <w:pStyle w:val="ListParagraph"/>
        <w:numPr>
          <w:ilvl w:val="0"/>
          <w:numId w:val="3"/>
        </w:numPr>
      </w:pPr>
      <w:r>
        <w:t>Cllr Steve Sweeney</w:t>
      </w:r>
      <w:r>
        <w:tab/>
      </w:r>
      <w:r>
        <w:tab/>
        <w:t>Calderdale</w:t>
      </w:r>
    </w:p>
    <w:p w14:paraId="4B1C8C60" w14:textId="77777777" w:rsidR="00DB08EB" w:rsidRDefault="00DB08EB" w:rsidP="00D229D3">
      <w:pPr>
        <w:pStyle w:val="ListParagraph"/>
        <w:numPr>
          <w:ilvl w:val="0"/>
          <w:numId w:val="3"/>
        </w:numPr>
      </w:pPr>
      <w:r>
        <w:t>Cllr Linda Wilkinson</w:t>
      </w:r>
      <w:r>
        <w:tab/>
      </w:r>
      <w:r>
        <w:tab/>
        <w:t>Kirklees</w:t>
      </w:r>
    </w:p>
    <w:p w14:paraId="71D2C313" w14:textId="51AB43E0" w:rsidR="00632DC5" w:rsidRDefault="00632DC5" w:rsidP="00D229D3">
      <w:pPr>
        <w:pStyle w:val="ListParagraph"/>
        <w:numPr>
          <w:ilvl w:val="0"/>
          <w:numId w:val="3"/>
        </w:numPr>
      </w:pPr>
      <w:r>
        <w:t>Cllr Amanda Carter</w:t>
      </w:r>
      <w:r>
        <w:tab/>
      </w:r>
      <w:r>
        <w:tab/>
        <w:t>Leeds</w:t>
      </w:r>
    </w:p>
    <w:p w14:paraId="4B1C8C63" w14:textId="671C3284" w:rsidR="00DB08EB" w:rsidRDefault="00DB08EB" w:rsidP="00632DC5">
      <w:pPr>
        <w:pStyle w:val="ListParagraph"/>
        <w:numPr>
          <w:ilvl w:val="0"/>
          <w:numId w:val="3"/>
        </w:numPr>
      </w:pPr>
      <w:r>
        <w:t>Cllr Steve Tulley</w:t>
      </w:r>
      <w:r>
        <w:tab/>
      </w:r>
      <w:r>
        <w:tab/>
      </w:r>
      <w:r>
        <w:tab/>
        <w:t>Wakefield</w:t>
      </w:r>
    </w:p>
    <w:p w14:paraId="4B1C8C64" w14:textId="77777777" w:rsidR="007E768A" w:rsidRDefault="00D229D3" w:rsidP="00DB08EB">
      <w:pPr>
        <w:pStyle w:val="ListParagraph"/>
        <w:numPr>
          <w:ilvl w:val="0"/>
          <w:numId w:val="3"/>
        </w:numPr>
      </w:pPr>
      <w:r>
        <w:t>Roger Grasby</w:t>
      </w:r>
      <w:r>
        <w:tab/>
      </w:r>
      <w:r>
        <w:tab/>
      </w:r>
      <w:r>
        <w:tab/>
        <w:t>Independent Member</w:t>
      </w:r>
    </w:p>
    <w:p w14:paraId="4B1C8C65" w14:textId="77777777" w:rsidR="00FD607D" w:rsidRDefault="00FD607D" w:rsidP="007E768A">
      <w:pPr>
        <w:pStyle w:val="ListParagraph"/>
        <w:numPr>
          <w:ilvl w:val="0"/>
          <w:numId w:val="3"/>
        </w:numPr>
      </w:pPr>
      <w:r>
        <w:t>Jo Sykes</w:t>
      </w:r>
      <w:r>
        <w:tab/>
      </w:r>
      <w:r>
        <w:tab/>
      </w:r>
      <w:r>
        <w:tab/>
        <w:t>Independent Member</w:t>
      </w:r>
    </w:p>
    <w:p w14:paraId="4B1C8C66" w14:textId="77777777" w:rsidR="007E768A" w:rsidRDefault="007E768A" w:rsidP="007E768A">
      <w:pPr>
        <w:pStyle w:val="ListParagraph"/>
        <w:ind w:left="1440"/>
      </w:pPr>
    </w:p>
    <w:p w14:paraId="4B1C8C67" w14:textId="77777777" w:rsidR="007E768A" w:rsidRDefault="007E768A" w:rsidP="007E768A">
      <w:pPr>
        <w:pStyle w:val="ListParagraph"/>
        <w:ind w:left="709"/>
      </w:pPr>
      <w:r>
        <w:t>In attendance were also:</w:t>
      </w:r>
    </w:p>
    <w:p w14:paraId="4B1C8C68" w14:textId="77777777" w:rsidR="007E768A" w:rsidRDefault="007E768A" w:rsidP="007E768A">
      <w:pPr>
        <w:pStyle w:val="ListParagraph"/>
        <w:ind w:left="709"/>
      </w:pPr>
    </w:p>
    <w:p w14:paraId="4B1C8C69" w14:textId="77777777" w:rsidR="008F380D" w:rsidRDefault="008F380D" w:rsidP="005A7273">
      <w:pPr>
        <w:pStyle w:val="ListParagraph"/>
        <w:numPr>
          <w:ilvl w:val="0"/>
          <w:numId w:val="7"/>
        </w:numPr>
      </w:pPr>
      <w:r>
        <w:t>Mark Burns-Williamson</w:t>
      </w:r>
      <w:r>
        <w:tab/>
      </w:r>
      <w:r>
        <w:tab/>
        <w:t>Police &amp; Crime Commissioner</w:t>
      </w:r>
    </w:p>
    <w:p w14:paraId="4B1C8C6A" w14:textId="627DC967" w:rsidR="005A7273" w:rsidRPr="005A7273" w:rsidRDefault="00632DC5" w:rsidP="005A7273">
      <w:pPr>
        <w:pStyle w:val="ListParagraph"/>
        <w:numPr>
          <w:ilvl w:val="0"/>
          <w:numId w:val="7"/>
        </w:numPr>
      </w:pPr>
      <w:r>
        <w:t>Sharon Fraser</w:t>
      </w:r>
      <w:r w:rsidR="00870EF3">
        <w:tab/>
      </w:r>
      <w:r w:rsidR="00870EF3">
        <w:tab/>
      </w:r>
      <w:r>
        <w:tab/>
        <w:t xml:space="preserve">City Solicitor’s Office </w:t>
      </w:r>
      <w:r w:rsidR="005A7273">
        <w:t>- WMDC</w:t>
      </w:r>
    </w:p>
    <w:p w14:paraId="4B1C8C6C" w14:textId="77777777" w:rsidR="00FD607D" w:rsidRDefault="00FD607D" w:rsidP="007E768A">
      <w:pPr>
        <w:pStyle w:val="ListParagraph"/>
        <w:numPr>
          <w:ilvl w:val="0"/>
          <w:numId w:val="7"/>
        </w:numPr>
      </w:pPr>
      <w:r>
        <w:t>Samantha Wilkinson</w:t>
      </w:r>
      <w:r>
        <w:tab/>
      </w:r>
      <w:r>
        <w:tab/>
        <w:t>Police &amp; Crime Panel Officer</w:t>
      </w:r>
    </w:p>
    <w:p w14:paraId="4B1C8C6F" w14:textId="2DBF1E45" w:rsidR="007B3B67" w:rsidRPr="007B3B67" w:rsidRDefault="007B3B67" w:rsidP="00632DC5">
      <w:pPr>
        <w:pStyle w:val="ListParagraph"/>
        <w:ind w:left="1429"/>
      </w:pPr>
    </w:p>
    <w:p w14:paraId="4B1C8C70" w14:textId="77777777" w:rsidR="00E5270A" w:rsidRDefault="00E5270A" w:rsidP="00E5270A">
      <w:pPr>
        <w:rPr>
          <w:b/>
        </w:rPr>
      </w:pPr>
      <w:r>
        <w:rPr>
          <w:b/>
        </w:rPr>
        <w:lastRenderedPageBreak/>
        <w:t>3.</w:t>
      </w:r>
      <w:r>
        <w:rPr>
          <w:b/>
        </w:rPr>
        <w:tab/>
        <w:t>Powers of the West Yorkshire Police and Crime Panel</w:t>
      </w:r>
    </w:p>
    <w:p w14:paraId="4B1C8C71" w14:textId="77777777" w:rsidR="00E5270A" w:rsidRDefault="00E5270A" w:rsidP="005A7273">
      <w:pPr>
        <w:ind w:left="720" w:hanging="720"/>
      </w:pPr>
      <w:r>
        <w:t>3.1</w:t>
      </w:r>
      <w:r>
        <w:tab/>
        <w:t xml:space="preserve">The Panel </w:t>
      </w:r>
      <w:r w:rsidR="00247A0A">
        <w:t>has</w:t>
      </w:r>
      <w:r>
        <w:t xml:space="preserve"> the f</w:t>
      </w:r>
      <w:r w:rsidR="005A7273">
        <w:t>unctions conferred by Schedule 1 Paragraph 10 of</w:t>
      </w:r>
      <w:r>
        <w:t xml:space="preserve"> the Police Reform and Social Responsibility Act 2011</w:t>
      </w:r>
      <w:r w:rsidR="005A7273">
        <w:t xml:space="preserve"> (</w:t>
      </w:r>
      <w:r w:rsidR="005A7273" w:rsidRPr="005A7273">
        <w:rPr>
          <w:i/>
        </w:rPr>
        <w:t>Scrutiny of senior appointments</w:t>
      </w:r>
      <w:r w:rsidR="005A7273">
        <w:t xml:space="preserve">). </w:t>
      </w:r>
      <w:r w:rsidR="00110E53">
        <w:t xml:space="preserve">This </w:t>
      </w:r>
      <w:r w:rsidR="005A7273">
        <w:t>requires the Panel to</w:t>
      </w:r>
      <w:r w:rsidR="00110E53">
        <w:t>:</w:t>
      </w:r>
    </w:p>
    <w:p w14:paraId="4B1C8C72" w14:textId="77777777" w:rsidR="005A7273" w:rsidRDefault="00110E53" w:rsidP="00E5270A">
      <w:r>
        <w:tab/>
        <w:t>(i)</w:t>
      </w:r>
      <w:r>
        <w:tab/>
      </w:r>
      <w:r w:rsidR="00447810">
        <w:t>Hold a confirmation hearing to r</w:t>
      </w:r>
      <w:r w:rsidR="005A7273">
        <w:t>eview the proposed senior appointment</w:t>
      </w:r>
    </w:p>
    <w:p w14:paraId="4B1C8C73" w14:textId="77777777" w:rsidR="00110E53" w:rsidRDefault="00110E53" w:rsidP="00E5270A">
      <w:r>
        <w:tab/>
        <w:t>(ii)</w:t>
      </w:r>
      <w:r>
        <w:tab/>
        <w:t xml:space="preserve">Make a report to the </w:t>
      </w:r>
      <w:r w:rsidR="006B75A1">
        <w:t>PCC</w:t>
      </w:r>
      <w:r>
        <w:t xml:space="preserve"> on the proposed senior appointment;</w:t>
      </w:r>
    </w:p>
    <w:p w14:paraId="4B1C8C74" w14:textId="77777777" w:rsidR="00110E53" w:rsidRDefault="00110E53" w:rsidP="00E5270A">
      <w:r>
        <w:tab/>
        <w:t>(iii)</w:t>
      </w:r>
      <w:r>
        <w:tab/>
        <w:t xml:space="preserve">Include a recommendation to the Commissioner as to whether or not the candidate </w:t>
      </w:r>
      <w:r>
        <w:tab/>
      </w:r>
      <w:r>
        <w:tab/>
        <w:t>should be appointed;</w:t>
      </w:r>
    </w:p>
    <w:p w14:paraId="4B1C8C75" w14:textId="77777777" w:rsidR="00447810" w:rsidRDefault="00110E53" w:rsidP="00447810">
      <w:pPr>
        <w:spacing w:after="0" w:line="240" w:lineRule="auto"/>
        <w:ind w:left="1418" w:hanging="709"/>
      </w:pPr>
      <w:r>
        <w:t>(iv)</w:t>
      </w:r>
      <w:r>
        <w:tab/>
        <w:t>Publish the report to the Commissioner</w:t>
      </w:r>
      <w:r w:rsidR="00447810">
        <w:t xml:space="preserve"> within the period of three weeks </w:t>
      </w:r>
      <w:r w:rsidR="007B3B67">
        <w:t>beginning with</w:t>
      </w:r>
      <w:r w:rsidR="00447810">
        <w:t xml:space="preserve"> the day on which the panel receives the notification from the commissioner of the proposed senior appointment.</w:t>
      </w:r>
    </w:p>
    <w:p w14:paraId="4B1C8C76" w14:textId="77777777" w:rsidR="00367767" w:rsidRDefault="00367767" w:rsidP="00447810">
      <w:pPr>
        <w:spacing w:after="0" w:line="240" w:lineRule="auto"/>
        <w:ind w:left="1418" w:hanging="709"/>
      </w:pPr>
    </w:p>
    <w:p w14:paraId="4B1C8C77" w14:textId="77777777" w:rsidR="00367767" w:rsidRDefault="00110E53" w:rsidP="00447810">
      <w:pPr>
        <w:ind w:left="720" w:hanging="720"/>
      </w:pPr>
      <w:r>
        <w:t>3.2</w:t>
      </w:r>
      <w:r>
        <w:tab/>
      </w:r>
      <w:r w:rsidR="00367767">
        <w:t xml:space="preserve">The position of </w:t>
      </w:r>
      <w:r w:rsidR="00795717">
        <w:t>Chief Executive</w:t>
      </w:r>
      <w:r w:rsidR="00DB08EB">
        <w:t xml:space="preserve"> to</w:t>
      </w:r>
      <w:r w:rsidR="00367767">
        <w:t xml:space="preserve"> the </w:t>
      </w:r>
      <w:r w:rsidR="006B75A1">
        <w:t>OPCC</w:t>
      </w:r>
      <w:r w:rsidR="00367767">
        <w:t xml:space="preserve"> undertakes the duties of </w:t>
      </w:r>
      <w:r w:rsidR="007C57BC">
        <w:t>the</w:t>
      </w:r>
      <w:r w:rsidR="00795717">
        <w:t xml:space="preserve"> head of the </w:t>
      </w:r>
      <w:r w:rsidR="006B75A1">
        <w:t>PCC</w:t>
      </w:r>
      <w:r w:rsidR="00795717">
        <w:t xml:space="preserve">’s staff  </w:t>
      </w:r>
      <w:r w:rsidR="00367767">
        <w:t>as set out in Schedule 1 Paragraph (1) (</w:t>
      </w:r>
      <w:r w:rsidR="00795717">
        <w:t>a</w:t>
      </w:r>
      <w:r w:rsidR="00367767">
        <w:t>).</w:t>
      </w:r>
    </w:p>
    <w:p w14:paraId="4B1C8C78" w14:textId="77777777" w:rsidR="00447810" w:rsidRDefault="00367767" w:rsidP="00447810">
      <w:pPr>
        <w:ind w:left="720" w:hanging="720"/>
      </w:pPr>
      <w:r>
        <w:t>3.3</w:t>
      </w:r>
      <w:r>
        <w:tab/>
      </w:r>
      <w:r w:rsidR="00447810">
        <w:t xml:space="preserve">The </w:t>
      </w:r>
      <w:r w:rsidR="006B75A1">
        <w:t>PCC</w:t>
      </w:r>
      <w:r w:rsidR="00447810">
        <w:t xml:space="preserve"> may accept or reject the </w:t>
      </w:r>
      <w:r w:rsidR="007B3B67">
        <w:t>P</w:t>
      </w:r>
      <w:r w:rsidR="00447810">
        <w:t>anel’s recommendation as to whether or not the candidate should be appointed.</w:t>
      </w:r>
      <w:r w:rsidR="00C72FF5">
        <w:t xml:space="preserve">  There is no duty for the PCC to give reasons for their decision.</w:t>
      </w:r>
    </w:p>
    <w:p w14:paraId="4B1C8C79" w14:textId="77777777" w:rsidR="00010C66" w:rsidRDefault="00010C66" w:rsidP="00C72FF5">
      <w:pPr>
        <w:ind w:left="720" w:hanging="720"/>
        <w:rPr>
          <w:b/>
        </w:rPr>
      </w:pPr>
      <w:r>
        <w:rPr>
          <w:b/>
        </w:rPr>
        <w:t>4.</w:t>
      </w:r>
      <w:r>
        <w:rPr>
          <w:b/>
        </w:rPr>
        <w:tab/>
        <w:t xml:space="preserve">Confirmation Hearing for the </w:t>
      </w:r>
      <w:r w:rsidR="00FD607D">
        <w:rPr>
          <w:b/>
        </w:rPr>
        <w:t xml:space="preserve">Role of </w:t>
      </w:r>
      <w:r w:rsidR="00566B21">
        <w:rPr>
          <w:b/>
        </w:rPr>
        <w:t xml:space="preserve">Interim </w:t>
      </w:r>
      <w:r w:rsidR="00467ED1">
        <w:rPr>
          <w:b/>
        </w:rPr>
        <w:t xml:space="preserve">Chief Executive </w:t>
      </w:r>
      <w:r w:rsidR="00FD607D">
        <w:rPr>
          <w:b/>
        </w:rPr>
        <w:t xml:space="preserve">for the Office of the Police &amp; </w:t>
      </w:r>
      <w:r w:rsidR="00C72FF5">
        <w:rPr>
          <w:b/>
        </w:rPr>
        <w:t xml:space="preserve">Crime Commissioner </w:t>
      </w:r>
      <w:r>
        <w:rPr>
          <w:b/>
        </w:rPr>
        <w:t xml:space="preserve">of West Yorkshire </w:t>
      </w:r>
    </w:p>
    <w:p w14:paraId="4B1C8C7A" w14:textId="185BD415" w:rsidR="00BD711D" w:rsidRDefault="00BD711D" w:rsidP="00C72FF5">
      <w:pPr>
        <w:ind w:left="720" w:hanging="720"/>
      </w:pPr>
      <w:r>
        <w:t>4.1</w:t>
      </w:r>
      <w:r>
        <w:tab/>
        <w:t xml:space="preserve">The Panel received notification from the </w:t>
      </w:r>
      <w:r w:rsidR="006B75A1">
        <w:t>OPCC</w:t>
      </w:r>
      <w:r>
        <w:t xml:space="preserve"> of the proposed appointment to the role of </w:t>
      </w:r>
      <w:r w:rsidR="00566B21">
        <w:t xml:space="preserve">Interim </w:t>
      </w:r>
      <w:r w:rsidR="00467ED1">
        <w:t xml:space="preserve">Chief Executive </w:t>
      </w:r>
      <w:r w:rsidR="006B75A1">
        <w:t>OPCC</w:t>
      </w:r>
      <w:r w:rsidR="00C72FF5">
        <w:t xml:space="preserve"> for </w:t>
      </w:r>
      <w:r>
        <w:t>West Yorkshire on</w:t>
      </w:r>
      <w:r w:rsidR="00467ED1">
        <w:t xml:space="preserve"> </w:t>
      </w:r>
      <w:r w:rsidR="00632DC5">
        <w:t>4</w:t>
      </w:r>
      <w:r w:rsidR="00632DC5" w:rsidRPr="00632DC5">
        <w:rPr>
          <w:vertAlign w:val="superscript"/>
        </w:rPr>
        <w:t>th</w:t>
      </w:r>
      <w:r w:rsidR="00632DC5">
        <w:t xml:space="preserve"> September 2017</w:t>
      </w:r>
      <w:r w:rsidR="00154DB6">
        <w:t>.</w:t>
      </w:r>
    </w:p>
    <w:p w14:paraId="4B1C8C7B" w14:textId="475988F7" w:rsidR="00DA0462" w:rsidRDefault="00DA0462" w:rsidP="009C371A">
      <w:pPr>
        <w:ind w:left="720" w:hanging="720"/>
      </w:pPr>
      <w:r>
        <w:t>4.2</w:t>
      </w:r>
      <w:r>
        <w:tab/>
        <w:t xml:space="preserve">The Confirmation Hearing was held at </w:t>
      </w:r>
      <w:r w:rsidR="00C72FF5">
        <w:t>1</w:t>
      </w:r>
      <w:r w:rsidR="00467ED1">
        <w:t>0</w:t>
      </w:r>
      <w:r w:rsidR="00C72FF5">
        <w:t>.</w:t>
      </w:r>
      <w:r w:rsidR="009C371A">
        <w:t xml:space="preserve">00 </w:t>
      </w:r>
      <w:r w:rsidR="00C72FF5">
        <w:t xml:space="preserve">am on </w:t>
      </w:r>
      <w:r w:rsidR="00632DC5">
        <w:t>15</w:t>
      </w:r>
      <w:r w:rsidR="00632DC5" w:rsidRPr="00632DC5">
        <w:rPr>
          <w:vertAlign w:val="superscript"/>
        </w:rPr>
        <w:t>th</w:t>
      </w:r>
      <w:r w:rsidR="00632DC5">
        <w:t xml:space="preserve"> September 2017 </w:t>
      </w:r>
      <w:r>
        <w:t xml:space="preserve">in </w:t>
      </w:r>
      <w:r w:rsidR="009C371A">
        <w:t>the</w:t>
      </w:r>
      <w:r w:rsidR="00632DC5">
        <w:t xml:space="preserve"> Old Court Room, Wakefield Town Hall</w:t>
      </w:r>
      <w:r w:rsidR="009C371A">
        <w:t xml:space="preserve">.   </w:t>
      </w:r>
      <w:r>
        <w:t>The Hearing was held in public.</w:t>
      </w:r>
    </w:p>
    <w:p w14:paraId="4B1C8C7C" w14:textId="77777777" w:rsidR="00DA0462" w:rsidRDefault="00DA0462" w:rsidP="00C72FF5">
      <w:pPr>
        <w:ind w:left="720" w:hanging="720"/>
      </w:pPr>
      <w:r>
        <w:t>4.3</w:t>
      </w:r>
      <w:r>
        <w:tab/>
        <w:t xml:space="preserve">The Panel asked questions of the candidate which </w:t>
      </w:r>
      <w:r w:rsidR="00C72FF5">
        <w:t xml:space="preserve">focussed on her </w:t>
      </w:r>
      <w:r w:rsidR="00C72FF5" w:rsidRPr="00C72FF5">
        <w:t xml:space="preserve">competency to undertake the role of </w:t>
      </w:r>
      <w:r w:rsidR="00566B21">
        <w:t xml:space="preserve">Interim </w:t>
      </w:r>
      <w:r w:rsidR="00467ED1">
        <w:t>Chief Executive</w:t>
      </w:r>
      <w:r w:rsidR="009C371A">
        <w:t xml:space="preserve"> </w:t>
      </w:r>
      <w:r w:rsidR="00C72FF5">
        <w:t xml:space="preserve">based on the criteria contained within the job specification provided by the </w:t>
      </w:r>
      <w:r w:rsidR="006B75A1">
        <w:t>PCC</w:t>
      </w:r>
      <w:r w:rsidR="00D74BF2">
        <w:t>.  This line of</w:t>
      </w:r>
      <w:r w:rsidR="00C20CF7">
        <w:t xml:space="preserve"> questioning</w:t>
      </w:r>
      <w:r w:rsidR="00D74BF2">
        <w:t xml:space="preserve"> was used to enable</w:t>
      </w:r>
      <w:r w:rsidR="00C72FF5">
        <w:t xml:space="preserve"> Panel </w:t>
      </w:r>
      <w:r>
        <w:t>Members to evaluate</w:t>
      </w:r>
      <w:r w:rsidR="00C72FF5">
        <w:t xml:space="preserve"> her </w:t>
      </w:r>
      <w:r>
        <w:t>suitability for the role.</w:t>
      </w:r>
    </w:p>
    <w:p w14:paraId="4B1C8C7D" w14:textId="77777777" w:rsidR="0087375B" w:rsidRDefault="0087375B" w:rsidP="00C72FF5">
      <w:pPr>
        <w:ind w:left="720" w:hanging="720"/>
      </w:pPr>
      <w:r>
        <w:t>4.4</w:t>
      </w:r>
      <w:r>
        <w:tab/>
        <w:t xml:space="preserve">The candidate was offered the opportunity </w:t>
      </w:r>
      <w:r w:rsidR="007B3B67">
        <w:t>to introduce herself to the P</w:t>
      </w:r>
      <w:r>
        <w:t>anel and elaborate on her skills and experience which made her suitable for the</w:t>
      </w:r>
      <w:r w:rsidR="00F20F0B">
        <w:t xml:space="preserve"> post</w:t>
      </w:r>
      <w:r>
        <w:t>.</w:t>
      </w:r>
    </w:p>
    <w:p w14:paraId="4B1C8C7E" w14:textId="77777777" w:rsidR="00952E57" w:rsidRPr="007B3B67" w:rsidRDefault="0087375B" w:rsidP="007B3B67">
      <w:pPr>
        <w:ind w:left="720" w:hanging="720"/>
      </w:pPr>
      <w:r>
        <w:t>4.5</w:t>
      </w:r>
      <w:r>
        <w:tab/>
      </w:r>
      <w:r w:rsidR="002512D3">
        <w:t>The candidate was asked a series of questions covering the following themes:</w:t>
      </w:r>
    </w:p>
    <w:p w14:paraId="4B1C8C7F" w14:textId="77777777" w:rsidR="005560C9" w:rsidRDefault="005560C9" w:rsidP="005560C9">
      <w:pPr>
        <w:spacing w:after="0"/>
        <w:ind w:left="720"/>
      </w:pPr>
      <w:r>
        <w:t>•</w:t>
      </w:r>
      <w:r>
        <w:tab/>
      </w:r>
      <w:r w:rsidR="00EE0556">
        <w:t>Her r</w:t>
      </w:r>
      <w:r>
        <w:t>elevant experience</w:t>
      </w:r>
      <w:r w:rsidR="00EE0556">
        <w:t xml:space="preserve"> which evidences her</w:t>
      </w:r>
      <w:r>
        <w:t xml:space="preserve"> capability to be a Chief Executive</w:t>
      </w:r>
    </w:p>
    <w:p w14:paraId="4B1C8C81" w14:textId="03C9007F" w:rsidR="005560C9" w:rsidRDefault="005560C9" w:rsidP="005560C9">
      <w:pPr>
        <w:spacing w:after="0"/>
        <w:ind w:left="720"/>
      </w:pPr>
      <w:r>
        <w:t>•</w:t>
      </w:r>
      <w:r>
        <w:tab/>
        <w:t>Her understanding of the role and of her relationship with the Panel</w:t>
      </w:r>
    </w:p>
    <w:p w14:paraId="70D141F1" w14:textId="40DCEC91" w:rsidR="009771CE" w:rsidRDefault="00FC6906" w:rsidP="00FC6906">
      <w:pPr>
        <w:pStyle w:val="ListParagraph"/>
        <w:numPr>
          <w:ilvl w:val="0"/>
          <w:numId w:val="16"/>
        </w:numPr>
        <w:spacing w:after="0"/>
        <w:ind w:hanging="720"/>
      </w:pPr>
      <w:r>
        <w:t xml:space="preserve">The transition from working </w:t>
      </w:r>
      <w:r w:rsidR="00D86725">
        <w:t xml:space="preserve">alongside </w:t>
      </w:r>
      <w:r>
        <w:t>the Police Chief Officer Team to supporting the Commissioner</w:t>
      </w:r>
      <w:r w:rsidR="009771CE">
        <w:t xml:space="preserve"> t</w:t>
      </w:r>
      <w:r w:rsidR="009771CE" w:rsidRPr="009771CE">
        <w:t xml:space="preserve">o hold </w:t>
      </w:r>
      <w:r w:rsidR="009771CE">
        <w:t xml:space="preserve">the </w:t>
      </w:r>
      <w:r w:rsidR="009771CE" w:rsidRPr="009771CE">
        <w:t>Chief Constable and the force to account</w:t>
      </w:r>
    </w:p>
    <w:p w14:paraId="29F717D8" w14:textId="6D634BFE" w:rsidR="00FC6906" w:rsidRDefault="005560C9" w:rsidP="009771CE">
      <w:pPr>
        <w:pStyle w:val="ListParagraph"/>
        <w:numPr>
          <w:ilvl w:val="0"/>
          <w:numId w:val="16"/>
        </w:numPr>
        <w:spacing w:after="0"/>
        <w:ind w:hanging="720"/>
      </w:pPr>
      <w:r>
        <w:t xml:space="preserve">How she would undertake the duties of Monitoring Officer and provide advice and challenge to the </w:t>
      </w:r>
      <w:r w:rsidR="00B17571">
        <w:t>PCC</w:t>
      </w:r>
    </w:p>
    <w:p w14:paraId="4B1C8C83" w14:textId="77777777" w:rsidR="005560C9" w:rsidRDefault="005560C9" w:rsidP="005560C9">
      <w:pPr>
        <w:spacing w:after="0"/>
        <w:ind w:left="1440" w:hanging="720"/>
      </w:pPr>
      <w:r>
        <w:t>•</w:t>
      </w:r>
      <w:r>
        <w:tab/>
        <w:t xml:space="preserve">What she saw as immediate tasks and what are the key challenges over the next twelve months </w:t>
      </w:r>
    </w:p>
    <w:p w14:paraId="4B1C8C84" w14:textId="77777777" w:rsidR="005560C9" w:rsidRDefault="005560C9" w:rsidP="00E5270A">
      <w:pPr>
        <w:rPr>
          <w:b/>
        </w:rPr>
      </w:pPr>
    </w:p>
    <w:p w14:paraId="4B1C8C85" w14:textId="77777777" w:rsidR="00002A83" w:rsidRDefault="00C128B7" w:rsidP="00E5270A">
      <w:pPr>
        <w:rPr>
          <w:b/>
        </w:rPr>
      </w:pPr>
      <w:r>
        <w:rPr>
          <w:b/>
        </w:rPr>
        <w:lastRenderedPageBreak/>
        <w:t>5.</w:t>
      </w:r>
      <w:r w:rsidR="00002A83">
        <w:rPr>
          <w:b/>
        </w:rPr>
        <w:tab/>
        <w:t>Conclusions and Recommendation</w:t>
      </w:r>
    </w:p>
    <w:p w14:paraId="4B1C8C86" w14:textId="77777777" w:rsidR="0087375B" w:rsidRDefault="00C128B7" w:rsidP="007413D0">
      <w:pPr>
        <w:ind w:left="720" w:hanging="720"/>
      </w:pPr>
      <w:r>
        <w:t>5</w:t>
      </w:r>
      <w:r w:rsidR="00002A83">
        <w:t>.1</w:t>
      </w:r>
      <w:r w:rsidR="00002A83">
        <w:tab/>
        <w:t xml:space="preserve">On the basis of the information provided by the </w:t>
      </w:r>
      <w:r w:rsidR="00B17571">
        <w:t>PCC</w:t>
      </w:r>
      <w:r w:rsidR="00D74BF2">
        <w:t xml:space="preserve"> and the discussions held within the </w:t>
      </w:r>
      <w:r w:rsidR="00002A83">
        <w:t xml:space="preserve">Confirmation Hearing, the </w:t>
      </w:r>
      <w:r w:rsidR="00D74BF2">
        <w:t xml:space="preserve">Panel considered their recommendation to the </w:t>
      </w:r>
      <w:r w:rsidR="00B17571">
        <w:t xml:space="preserve">PCC </w:t>
      </w:r>
      <w:r w:rsidR="00D74BF2">
        <w:t xml:space="preserve">in </w:t>
      </w:r>
      <w:r w:rsidR="00B17571">
        <w:t xml:space="preserve">relation to the </w:t>
      </w:r>
      <w:r w:rsidR="00002A83">
        <w:t xml:space="preserve">appointment </w:t>
      </w:r>
      <w:r w:rsidR="005560C9">
        <w:t xml:space="preserve">to the </w:t>
      </w:r>
      <w:r w:rsidR="00D74BF2">
        <w:t xml:space="preserve">role of </w:t>
      </w:r>
      <w:r w:rsidR="00566B21">
        <w:t xml:space="preserve">Interim </w:t>
      </w:r>
      <w:r w:rsidR="005560C9">
        <w:t xml:space="preserve">Chief Executive of </w:t>
      </w:r>
      <w:r w:rsidR="00A32237">
        <w:t xml:space="preserve">the </w:t>
      </w:r>
      <w:r w:rsidR="006B75A1">
        <w:t>OPCC</w:t>
      </w:r>
      <w:r w:rsidR="00D74BF2">
        <w:t xml:space="preserve"> for West Yorkshire.</w:t>
      </w:r>
    </w:p>
    <w:p w14:paraId="4B1C8C87" w14:textId="77777777" w:rsidR="00002A83" w:rsidRDefault="00002A83" w:rsidP="0087375B">
      <w:pPr>
        <w:rPr>
          <w:b/>
        </w:rPr>
      </w:pPr>
      <w:r>
        <w:tab/>
      </w:r>
      <w:r>
        <w:rPr>
          <w:b/>
        </w:rPr>
        <w:t>RESOLVED:</w:t>
      </w:r>
    </w:p>
    <w:p w14:paraId="4B1C8C88" w14:textId="1C0121C9" w:rsidR="00002A83" w:rsidRDefault="00A32BCE" w:rsidP="00A32BCE">
      <w:pPr>
        <w:ind w:left="1440" w:hanging="720"/>
        <w:rPr>
          <w:b/>
        </w:rPr>
      </w:pPr>
      <w:r>
        <w:rPr>
          <w:b/>
        </w:rPr>
        <w:t>5.1.1</w:t>
      </w:r>
      <w:r w:rsidR="00002A83">
        <w:rPr>
          <w:b/>
        </w:rPr>
        <w:tab/>
      </w:r>
      <w:r w:rsidR="005560C9">
        <w:rPr>
          <w:b/>
        </w:rPr>
        <w:t xml:space="preserve">Panel endorsed the appointment of </w:t>
      </w:r>
      <w:r w:rsidR="00D86725">
        <w:rPr>
          <w:b/>
        </w:rPr>
        <w:t>Mrs Jayne Sykes</w:t>
      </w:r>
      <w:r w:rsidR="005560C9">
        <w:rPr>
          <w:b/>
        </w:rPr>
        <w:t xml:space="preserve"> to the role of </w:t>
      </w:r>
      <w:r w:rsidR="00566B21">
        <w:rPr>
          <w:b/>
        </w:rPr>
        <w:t xml:space="preserve">Interim </w:t>
      </w:r>
      <w:r w:rsidR="005560C9">
        <w:rPr>
          <w:b/>
        </w:rPr>
        <w:t>Chief Executive to the</w:t>
      </w:r>
      <w:r w:rsidR="00A32237">
        <w:rPr>
          <w:b/>
        </w:rPr>
        <w:t xml:space="preserve"> Office of the </w:t>
      </w:r>
      <w:r w:rsidR="0087375B">
        <w:rPr>
          <w:b/>
        </w:rPr>
        <w:t xml:space="preserve">Police and Crime Commissioner for </w:t>
      </w:r>
      <w:r w:rsidR="00002A83">
        <w:rPr>
          <w:b/>
        </w:rPr>
        <w:t>West Yorkshire.</w:t>
      </w:r>
    </w:p>
    <w:p w14:paraId="4B1C8C89" w14:textId="11B39B0D" w:rsidR="005560C9" w:rsidRDefault="005560C9" w:rsidP="00A32BCE">
      <w:pPr>
        <w:ind w:left="1440" w:hanging="720"/>
        <w:rPr>
          <w:b/>
        </w:rPr>
      </w:pPr>
      <w:r>
        <w:rPr>
          <w:b/>
        </w:rPr>
        <w:tab/>
        <w:t>The Panel made the following recommendations relating to M</w:t>
      </w:r>
      <w:r w:rsidR="00D86725">
        <w:rPr>
          <w:b/>
        </w:rPr>
        <w:t>r</w:t>
      </w:r>
      <w:r>
        <w:rPr>
          <w:b/>
        </w:rPr>
        <w:t xml:space="preserve">s </w:t>
      </w:r>
      <w:r w:rsidR="00D86725">
        <w:rPr>
          <w:b/>
        </w:rPr>
        <w:t xml:space="preserve">Sykes’ </w:t>
      </w:r>
      <w:r>
        <w:rPr>
          <w:b/>
        </w:rPr>
        <w:t>appointment:</w:t>
      </w:r>
    </w:p>
    <w:p w14:paraId="4B1C8C8A" w14:textId="1EA00E85" w:rsidR="005560C9" w:rsidRPr="00B73058" w:rsidRDefault="005560C9" w:rsidP="00B73058">
      <w:pPr>
        <w:pStyle w:val="ListParagraph"/>
        <w:numPr>
          <w:ilvl w:val="0"/>
          <w:numId w:val="13"/>
        </w:numPr>
        <w:ind w:left="1843" w:hanging="403"/>
        <w:rPr>
          <w:b/>
        </w:rPr>
      </w:pPr>
      <w:r w:rsidRPr="00A32BCE">
        <w:rPr>
          <w:b/>
        </w:rPr>
        <w:t xml:space="preserve">That the </w:t>
      </w:r>
      <w:r w:rsidR="006B75A1">
        <w:rPr>
          <w:b/>
        </w:rPr>
        <w:t>PCC</w:t>
      </w:r>
      <w:r w:rsidRPr="00A32BCE">
        <w:rPr>
          <w:b/>
        </w:rPr>
        <w:t xml:space="preserve"> ensures </w:t>
      </w:r>
      <w:r w:rsidR="007A4BE2">
        <w:rPr>
          <w:b/>
        </w:rPr>
        <w:t xml:space="preserve">that </w:t>
      </w:r>
      <w:r w:rsidRPr="00A32BCE">
        <w:rPr>
          <w:b/>
        </w:rPr>
        <w:t>M</w:t>
      </w:r>
      <w:r w:rsidR="00D86725">
        <w:rPr>
          <w:b/>
        </w:rPr>
        <w:t>r</w:t>
      </w:r>
      <w:r w:rsidRPr="00A32BCE">
        <w:rPr>
          <w:b/>
        </w:rPr>
        <w:t>s</w:t>
      </w:r>
      <w:r w:rsidR="002F3D35">
        <w:rPr>
          <w:b/>
        </w:rPr>
        <w:t xml:space="preserve"> Sykes </w:t>
      </w:r>
      <w:r w:rsidR="007A4BE2">
        <w:rPr>
          <w:b/>
        </w:rPr>
        <w:t xml:space="preserve">develops close links </w:t>
      </w:r>
      <w:r w:rsidR="002F3D35">
        <w:rPr>
          <w:b/>
        </w:rPr>
        <w:t xml:space="preserve">with the Panel, </w:t>
      </w:r>
      <w:r w:rsidR="00B73058">
        <w:rPr>
          <w:b/>
        </w:rPr>
        <w:t xml:space="preserve">including quarterly meetings with the </w:t>
      </w:r>
      <w:r w:rsidR="0025477E">
        <w:rPr>
          <w:b/>
        </w:rPr>
        <w:t xml:space="preserve">Police and Crime </w:t>
      </w:r>
      <w:r w:rsidR="007A4BE2">
        <w:rPr>
          <w:b/>
        </w:rPr>
        <w:t xml:space="preserve">Panel </w:t>
      </w:r>
      <w:r w:rsidR="00B73058">
        <w:rPr>
          <w:b/>
        </w:rPr>
        <w:t>O</w:t>
      </w:r>
      <w:r w:rsidR="007A4BE2" w:rsidRPr="00B73058">
        <w:rPr>
          <w:b/>
        </w:rPr>
        <w:t>fficer</w:t>
      </w:r>
      <w:r w:rsidR="002F3D35">
        <w:rPr>
          <w:b/>
        </w:rPr>
        <w:t>,</w:t>
      </w:r>
      <w:r w:rsidR="007A4BE2" w:rsidRPr="00B73058">
        <w:rPr>
          <w:b/>
        </w:rPr>
        <w:t xml:space="preserve"> to ensure that the</w:t>
      </w:r>
      <w:r w:rsidR="0025477E">
        <w:rPr>
          <w:b/>
        </w:rPr>
        <w:t xml:space="preserve">re is a close working </w:t>
      </w:r>
      <w:r w:rsidR="007A4BE2" w:rsidRPr="00B73058">
        <w:rPr>
          <w:b/>
        </w:rPr>
        <w:t>relation</w:t>
      </w:r>
      <w:r w:rsidR="00B73058" w:rsidRPr="00B73058">
        <w:rPr>
          <w:b/>
        </w:rPr>
        <w:t xml:space="preserve">ship </w:t>
      </w:r>
      <w:r w:rsidR="0025477E">
        <w:rPr>
          <w:b/>
        </w:rPr>
        <w:t xml:space="preserve">between </w:t>
      </w:r>
      <w:r w:rsidR="00B73058" w:rsidRPr="00B73058">
        <w:rPr>
          <w:b/>
        </w:rPr>
        <w:t xml:space="preserve">the Panel </w:t>
      </w:r>
      <w:r w:rsidR="0025477E">
        <w:rPr>
          <w:b/>
        </w:rPr>
        <w:t>and the OPCC</w:t>
      </w:r>
      <w:r w:rsidR="00B73058">
        <w:rPr>
          <w:b/>
        </w:rPr>
        <w:t xml:space="preserve">. </w:t>
      </w:r>
    </w:p>
    <w:p w14:paraId="4B1C8C8B" w14:textId="182AD5CF" w:rsidR="005560C9" w:rsidRPr="00A32BCE" w:rsidRDefault="005560C9" w:rsidP="00B73058">
      <w:pPr>
        <w:pStyle w:val="ListParagraph"/>
        <w:numPr>
          <w:ilvl w:val="0"/>
          <w:numId w:val="13"/>
        </w:numPr>
        <w:ind w:left="1843" w:hanging="403"/>
        <w:rPr>
          <w:b/>
        </w:rPr>
      </w:pPr>
      <w:r w:rsidRPr="00A32BCE">
        <w:rPr>
          <w:b/>
        </w:rPr>
        <w:t xml:space="preserve">That </w:t>
      </w:r>
      <w:r w:rsidR="007A4BE2">
        <w:rPr>
          <w:b/>
        </w:rPr>
        <w:t xml:space="preserve">Mrs Sykes takes up the offer of spending some time with the Monitoring Officer of Wakefield Council or one of her team to provide her with some insight into the nuances of the legislative framework in which the OPCC and Panel works. </w:t>
      </w:r>
    </w:p>
    <w:p w14:paraId="4B1C8C8D" w14:textId="1A1A8571" w:rsidR="005560C9" w:rsidRDefault="00B73058" w:rsidP="00B73058">
      <w:pPr>
        <w:pStyle w:val="ListParagraph"/>
        <w:numPr>
          <w:ilvl w:val="0"/>
          <w:numId w:val="13"/>
        </w:numPr>
        <w:spacing w:line="240" w:lineRule="auto"/>
        <w:ind w:left="1843" w:hanging="403"/>
      </w:pPr>
      <w:r w:rsidRPr="00B73058">
        <w:rPr>
          <w:b/>
        </w:rPr>
        <w:t xml:space="preserve">Panel welcomed that Mrs Sykes had already established a suitable </w:t>
      </w:r>
      <w:r>
        <w:rPr>
          <w:b/>
        </w:rPr>
        <w:t>experienced</w:t>
      </w:r>
      <w:r w:rsidRPr="00B73058">
        <w:rPr>
          <w:b/>
        </w:rPr>
        <w:t xml:space="preserve"> OPCC Chief Executive mentor to help with her professional development</w:t>
      </w:r>
      <w:r>
        <w:rPr>
          <w:b/>
        </w:rPr>
        <w:t>.</w:t>
      </w:r>
    </w:p>
    <w:p w14:paraId="63F2FA64" w14:textId="77777777" w:rsidR="00B73058" w:rsidRDefault="00B73058" w:rsidP="00B73058">
      <w:pPr>
        <w:pStyle w:val="ListParagraph"/>
        <w:spacing w:line="240" w:lineRule="auto"/>
        <w:ind w:left="1843" w:hanging="403"/>
        <w:rPr>
          <w:b/>
        </w:rPr>
      </w:pPr>
    </w:p>
    <w:p w14:paraId="4B1C8C8E" w14:textId="77777777" w:rsidR="005560C9" w:rsidRPr="00002A83" w:rsidRDefault="005560C9" w:rsidP="00A32BCE">
      <w:pPr>
        <w:ind w:left="1800" w:hanging="720"/>
        <w:rPr>
          <w:b/>
        </w:rPr>
      </w:pPr>
      <w:r>
        <w:rPr>
          <w:b/>
        </w:rPr>
        <w:tab/>
      </w:r>
      <w:bookmarkStart w:id="0" w:name="_GoBack"/>
      <w:bookmarkEnd w:id="0"/>
    </w:p>
    <w:sectPr w:rsidR="005560C9" w:rsidRPr="00002A83" w:rsidSect="008829B5">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1C8C93" w14:textId="77777777" w:rsidR="008F380D" w:rsidRDefault="008F380D" w:rsidP="00E5270A">
      <w:pPr>
        <w:spacing w:after="0" w:line="240" w:lineRule="auto"/>
      </w:pPr>
      <w:r>
        <w:separator/>
      </w:r>
    </w:p>
  </w:endnote>
  <w:endnote w:type="continuationSeparator" w:id="0">
    <w:p w14:paraId="4B1C8C94" w14:textId="77777777" w:rsidR="008F380D" w:rsidRDefault="008F380D" w:rsidP="00E5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216155"/>
      <w:docPartObj>
        <w:docPartGallery w:val="Page Numbers (Bottom of Page)"/>
        <w:docPartUnique/>
      </w:docPartObj>
    </w:sdtPr>
    <w:sdtEndPr/>
    <w:sdtContent>
      <w:sdt>
        <w:sdtPr>
          <w:id w:val="-1669238322"/>
          <w:docPartObj>
            <w:docPartGallery w:val="Page Numbers (Top of Page)"/>
            <w:docPartUnique/>
          </w:docPartObj>
        </w:sdtPr>
        <w:sdtEndPr/>
        <w:sdtContent>
          <w:p w14:paraId="4B1C8C95" w14:textId="77777777" w:rsidR="008F380D" w:rsidRDefault="008F380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5477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5477E">
              <w:rPr>
                <w:b/>
                <w:bCs/>
                <w:noProof/>
              </w:rPr>
              <w:t>3</w:t>
            </w:r>
            <w:r>
              <w:rPr>
                <w:b/>
                <w:bCs/>
                <w:sz w:val="24"/>
                <w:szCs w:val="24"/>
              </w:rPr>
              <w:fldChar w:fldCharType="end"/>
            </w:r>
          </w:p>
        </w:sdtContent>
      </w:sdt>
    </w:sdtContent>
  </w:sdt>
  <w:p w14:paraId="4B1C8C96" w14:textId="77777777" w:rsidR="008F380D" w:rsidRDefault="008F38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C8C91" w14:textId="77777777" w:rsidR="008F380D" w:rsidRDefault="008F380D" w:rsidP="00E5270A">
      <w:pPr>
        <w:spacing w:after="0" w:line="240" w:lineRule="auto"/>
      </w:pPr>
      <w:r>
        <w:separator/>
      </w:r>
    </w:p>
  </w:footnote>
  <w:footnote w:type="continuationSeparator" w:id="0">
    <w:p w14:paraId="4B1C8C92" w14:textId="77777777" w:rsidR="008F380D" w:rsidRDefault="008F380D" w:rsidP="00E527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68BF"/>
    <w:multiLevelType w:val="hybridMultilevel"/>
    <w:tmpl w:val="4F1069A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nsid w:val="0CB663A1"/>
    <w:multiLevelType w:val="hybridMultilevel"/>
    <w:tmpl w:val="1736E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00B1FE8"/>
    <w:multiLevelType w:val="hybridMultilevel"/>
    <w:tmpl w:val="64A22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30A0F79"/>
    <w:multiLevelType w:val="hybridMultilevel"/>
    <w:tmpl w:val="9C0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E9541E"/>
    <w:multiLevelType w:val="hybridMultilevel"/>
    <w:tmpl w:val="897A9C92"/>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FCC0763"/>
    <w:multiLevelType w:val="hybridMultilevel"/>
    <w:tmpl w:val="0C0A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712936"/>
    <w:multiLevelType w:val="hybridMultilevel"/>
    <w:tmpl w:val="5FFC99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nsid w:val="25696B94"/>
    <w:multiLevelType w:val="hybridMultilevel"/>
    <w:tmpl w:val="A6E8AE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9073C7E"/>
    <w:multiLevelType w:val="hybridMultilevel"/>
    <w:tmpl w:val="DE169506"/>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E482101"/>
    <w:multiLevelType w:val="hybridMultilevel"/>
    <w:tmpl w:val="D7AEDE84"/>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0">
    <w:nsid w:val="423B0B86"/>
    <w:multiLevelType w:val="hybridMultilevel"/>
    <w:tmpl w:val="8FF880A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44CF6DFD"/>
    <w:multiLevelType w:val="hybridMultilevel"/>
    <w:tmpl w:val="CDFAA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0223B04"/>
    <w:multiLevelType w:val="hybridMultilevel"/>
    <w:tmpl w:val="931E7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7421793D"/>
    <w:multiLevelType w:val="hybridMultilevel"/>
    <w:tmpl w:val="C4E65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48141BA"/>
    <w:multiLevelType w:val="hybridMultilevel"/>
    <w:tmpl w:val="61DA4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77FE0A73"/>
    <w:multiLevelType w:val="hybridMultilevel"/>
    <w:tmpl w:val="42B6B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6"/>
  </w:num>
  <w:num w:numId="4">
    <w:abstractNumId w:val="4"/>
  </w:num>
  <w:num w:numId="5">
    <w:abstractNumId w:val="10"/>
  </w:num>
  <w:num w:numId="6">
    <w:abstractNumId w:val="8"/>
  </w:num>
  <w:num w:numId="7">
    <w:abstractNumId w:val="0"/>
  </w:num>
  <w:num w:numId="8">
    <w:abstractNumId w:val="1"/>
  </w:num>
  <w:num w:numId="9">
    <w:abstractNumId w:val="11"/>
  </w:num>
  <w:num w:numId="10">
    <w:abstractNumId w:val="5"/>
  </w:num>
  <w:num w:numId="11">
    <w:abstractNumId w:val="7"/>
  </w:num>
  <w:num w:numId="12">
    <w:abstractNumId w:val="13"/>
  </w:num>
  <w:num w:numId="13">
    <w:abstractNumId w:val="9"/>
  </w:num>
  <w:num w:numId="14">
    <w:abstractNumId w:val="1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608"/>
    <w:rsid w:val="00002A83"/>
    <w:rsid w:val="00010C66"/>
    <w:rsid w:val="00051FF4"/>
    <w:rsid w:val="0005476D"/>
    <w:rsid w:val="00071418"/>
    <w:rsid w:val="00073E0F"/>
    <w:rsid w:val="000C3E25"/>
    <w:rsid w:val="000C6571"/>
    <w:rsid w:val="000F36CD"/>
    <w:rsid w:val="00110E53"/>
    <w:rsid w:val="0011218B"/>
    <w:rsid w:val="00154DB6"/>
    <w:rsid w:val="001E4799"/>
    <w:rsid w:val="00220818"/>
    <w:rsid w:val="0022693E"/>
    <w:rsid w:val="00247A0A"/>
    <w:rsid w:val="002512D3"/>
    <w:rsid w:val="0025477E"/>
    <w:rsid w:val="00256A59"/>
    <w:rsid w:val="002A3D20"/>
    <w:rsid w:val="002F3D35"/>
    <w:rsid w:val="00367767"/>
    <w:rsid w:val="003C1DBA"/>
    <w:rsid w:val="00447810"/>
    <w:rsid w:val="004519FC"/>
    <w:rsid w:val="00467ED1"/>
    <w:rsid w:val="004B0A95"/>
    <w:rsid w:val="005560C9"/>
    <w:rsid w:val="00566B21"/>
    <w:rsid w:val="005A7273"/>
    <w:rsid w:val="005B709C"/>
    <w:rsid w:val="00606294"/>
    <w:rsid w:val="00632DC5"/>
    <w:rsid w:val="0066615E"/>
    <w:rsid w:val="0068052B"/>
    <w:rsid w:val="00694C4C"/>
    <w:rsid w:val="00696021"/>
    <w:rsid w:val="006B75A1"/>
    <w:rsid w:val="006C123E"/>
    <w:rsid w:val="0071718C"/>
    <w:rsid w:val="007303AC"/>
    <w:rsid w:val="00730994"/>
    <w:rsid w:val="007413D0"/>
    <w:rsid w:val="00773D8B"/>
    <w:rsid w:val="00795717"/>
    <w:rsid w:val="007A4BE2"/>
    <w:rsid w:val="007B2050"/>
    <w:rsid w:val="007B3B67"/>
    <w:rsid w:val="007C57BC"/>
    <w:rsid w:val="007E768A"/>
    <w:rsid w:val="00816647"/>
    <w:rsid w:val="00845924"/>
    <w:rsid w:val="00870EF3"/>
    <w:rsid w:val="0087375B"/>
    <w:rsid w:val="00876BD7"/>
    <w:rsid w:val="00877E37"/>
    <w:rsid w:val="008829B5"/>
    <w:rsid w:val="008F380D"/>
    <w:rsid w:val="00952E57"/>
    <w:rsid w:val="00957CE4"/>
    <w:rsid w:val="009771CE"/>
    <w:rsid w:val="009B5B01"/>
    <w:rsid w:val="009C371A"/>
    <w:rsid w:val="009D7DB8"/>
    <w:rsid w:val="00A32237"/>
    <w:rsid w:val="00A32BCE"/>
    <w:rsid w:val="00A95CB2"/>
    <w:rsid w:val="00AD14AD"/>
    <w:rsid w:val="00B02233"/>
    <w:rsid w:val="00B17571"/>
    <w:rsid w:val="00B27608"/>
    <w:rsid w:val="00B65270"/>
    <w:rsid w:val="00B73058"/>
    <w:rsid w:val="00BD711D"/>
    <w:rsid w:val="00C128B7"/>
    <w:rsid w:val="00C20CF7"/>
    <w:rsid w:val="00C21289"/>
    <w:rsid w:val="00C72FF5"/>
    <w:rsid w:val="00CD3383"/>
    <w:rsid w:val="00CE7EE4"/>
    <w:rsid w:val="00CF6200"/>
    <w:rsid w:val="00D17213"/>
    <w:rsid w:val="00D229D3"/>
    <w:rsid w:val="00D26355"/>
    <w:rsid w:val="00D74BF2"/>
    <w:rsid w:val="00D86725"/>
    <w:rsid w:val="00DA0462"/>
    <w:rsid w:val="00DB08EB"/>
    <w:rsid w:val="00E5270A"/>
    <w:rsid w:val="00ED448A"/>
    <w:rsid w:val="00EE0556"/>
    <w:rsid w:val="00EE4AF5"/>
    <w:rsid w:val="00F04C54"/>
    <w:rsid w:val="00F20F0B"/>
    <w:rsid w:val="00F26481"/>
    <w:rsid w:val="00FC43A1"/>
    <w:rsid w:val="00FC6906"/>
    <w:rsid w:val="00FD607D"/>
    <w:rsid w:val="00FE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0A"/>
    <w:pPr>
      <w:ind w:left="720"/>
      <w:contextualSpacing/>
    </w:pPr>
  </w:style>
  <w:style w:type="paragraph" w:styleId="Header">
    <w:name w:val="header"/>
    <w:basedOn w:val="Normal"/>
    <w:link w:val="HeaderChar"/>
    <w:uiPriority w:val="99"/>
    <w:unhideWhenUsed/>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0A"/>
  </w:style>
  <w:style w:type="paragraph" w:styleId="Footer">
    <w:name w:val="footer"/>
    <w:basedOn w:val="Normal"/>
    <w:link w:val="FooterChar"/>
    <w:uiPriority w:val="99"/>
    <w:unhideWhenUsed/>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0A"/>
  </w:style>
  <w:style w:type="paragraph" w:styleId="BalloonText">
    <w:name w:val="Balloon Text"/>
    <w:basedOn w:val="Normal"/>
    <w:link w:val="BalloonTextChar"/>
    <w:uiPriority w:val="99"/>
    <w:semiHidden/>
    <w:unhideWhenUsed/>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83"/>
    <w:rPr>
      <w:rFonts w:ascii="Tahoma" w:hAnsi="Tahoma" w:cs="Tahoma"/>
      <w:sz w:val="16"/>
      <w:szCs w:val="16"/>
    </w:rPr>
  </w:style>
  <w:style w:type="paragraph" w:styleId="FootnoteText">
    <w:name w:val="footnote text"/>
    <w:basedOn w:val="Normal"/>
    <w:link w:val="FootnoteTextChar"/>
    <w:uiPriority w:val="99"/>
    <w:semiHidden/>
    <w:unhideWhenUsed/>
    <w:rsid w:val="00071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418"/>
    <w:rPr>
      <w:sz w:val="20"/>
      <w:szCs w:val="20"/>
    </w:rPr>
  </w:style>
  <w:style w:type="character" w:styleId="FootnoteReference">
    <w:name w:val="footnote reference"/>
    <w:basedOn w:val="DefaultParagraphFont"/>
    <w:uiPriority w:val="99"/>
    <w:semiHidden/>
    <w:unhideWhenUsed/>
    <w:rsid w:val="00071418"/>
    <w:rPr>
      <w:vertAlign w:val="superscript"/>
    </w:rPr>
  </w:style>
  <w:style w:type="character" w:styleId="Hyperlink">
    <w:name w:val="Hyperlink"/>
    <w:basedOn w:val="DefaultParagraphFont"/>
    <w:uiPriority w:val="99"/>
    <w:semiHidden/>
    <w:unhideWhenUsed/>
    <w:rsid w:val="007A4B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70A"/>
    <w:pPr>
      <w:ind w:left="720"/>
      <w:contextualSpacing/>
    </w:pPr>
  </w:style>
  <w:style w:type="paragraph" w:styleId="Header">
    <w:name w:val="header"/>
    <w:basedOn w:val="Normal"/>
    <w:link w:val="HeaderChar"/>
    <w:uiPriority w:val="99"/>
    <w:unhideWhenUsed/>
    <w:rsid w:val="00E5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70A"/>
  </w:style>
  <w:style w:type="paragraph" w:styleId="Footer">
    <w:name w:val="footer"/>
    <w:basedOn w:val="Normal"/>
    <w:link w:val="FooterChar"/>
    <w:uiPriority w:val="99"/>
    <w:unhideWhenUsed/>
    <w:rsid w:val="00E5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70A"/>
  </w:style>
  <w:style w:type="paragraph" w:styleId="BalloonText">
    <w:name w:val="Balloon Text"/>
    <w:basedOn w:val="Normal"/>
    <w:link w:val="BalloonTextChar"/>
    <w:uiPriority w:val="99"/>
    <w:semiHidden/>
    <w:unhideWhenUsed/>
    <w:rsid w:val="00CD3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83"/>
    <w:rPr>
      <w:rFonts w:ascii="Tahoma" w:hAnsi="Tahoma" w:cs="Tahoma"/>
      <w:sz w:val="16"/>
      <w:szCs w:val="16"/>
    </w:rPr>
  </w:style>
  <w:style w:type="paragraph" w:styleId="FootnoteText">
    <w:name w:val="footnote text"/>
    <w:basedOn w:val="Normal"/>
    <w:link w:val="FootnoteTextChar"/>
    <w:uiPriority w:val="99"/>
    <w:semiHidden/>
    <w:unhideWhenUsed/>
    <w:rsid w:val="000714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418"/>
    <w:rPr>
      <w:sz w:val="20"/>
      <w:szCs w:val="20"/>
    </w:rPr>
  </w:style>
  <w:style w:type="character" w:styleId="FootnoteReference">
    <w:name w:val="footnote reference"/>
    <w:basedOn w:val="DefaultParagraphFont"/>
    <w:uiPriority w:val="99"/>
    <w:semiHidden/>
    <w:unhideWhenUsed/>
    <w:rsid w:val="00071418"/>
    <w:rPr>
      <w:vertAlign w:val="superscript"/>
    </w:rPr>
  </w:style>
  <w:style w:type="character" w:styleId="Hyperlink">
    <w:name w:val="Hyperlink"/>
    <w:basedOn w:val="DefaultParagraphFont"/>
    <w:uiPriority w:val="99"/>
    <w:semiHidden/>
    <w:unhideWhenUsed/>
    <w:rsid w:val="007A4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5194">
      <w:bodyDiv w:val="1"/>
      <w:marLeft w:val="0"/>
      <w:marRight w:val="0"/>
      <w:marTop w:val="0"/>
      <w:marBottom w:val="0"/>
      <w:divBdr>
        <w:top w:val="none" w:sz="0" w:space="0" w:color="auto"/>
        <w:left w:val="none" w:sz="0" w:space="0" w:color="auto"/>
        <w:bottom w:val="none" w:sz="0" w:space="0" w:color="auto"/>
        <w:right w:val="none" w:sz="0" w:space="0" w:color="auto"/>
      </w:divBdr>
    </w:div>
    <w:div w:id="96754821">
      <w:bodyDiv w:val="1"/>
      <w:marLeft w:val="0"/>
      <w:marRight w:val="0"/>
      <w:marTop w:val="0"/>
      <w:marBottom w:val="0"/>
      <w:divBdr>
        <w:top w:val="none" w:sz="0" w:space="0" w:color="auto"/>
        <w:left w:val="none" w:sz="0" w:space="0" w:color="auto"/>
        <w:bottom w:val="none" w:sz="0" w:space="0" w:color="auto"/>
        <w:right w:val="none" w:sz="0" w:space="0" w:color="auto"/>
      </w:divBdr>
    </w:div>
    <w:div w:id="380133043">
      <w:bodyDiv w:val="1"/>
      <w:marLeft w:val="0"/>
      <w:marRight w:val="0"/>
      <w:marTop w:val="0"/>
      <w:marBottom w:val="0"/>
      <w:divBdr>
        <w:top w:val="none" w:sz="0" w:space="0" w:color="auto"/>
        <w:left w:val="none" w:sz="0" w:space="0" w:color="auto"/>
        <w:bottom w:val="none" w:sz="0" w:space="0" w:color="auto"/>
        <w:right w:val="none" w:sz="0" w:space="0" w:color="auto"/>
      </w:divBdr>
    </w:div>
    <w:div w:id="6587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4" Type="http://schemas.openxmlformats.org/officeDocument/2006/relationships/footer" Target="footer1.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CFFACD-2969-4DA3-B844-6420601A82AB}"/>
</file>

<file path=customXml/itemProps2.xml><?xml version="1.0" encoding="utf-8"?>
<ds:datastoreItem xmlns:ds="http://schemas.openxmlformats.org/officeDocument/2006/customXml" ds:itemID="{905C3B6B-4560-41AC-B4FC-EBF3CA6BCD89}"/>
</file>

<file path=customXml/itemProps3.xml><?xml version="1.0" encoding="utf-8"?>
<ds:datastoreItem xmlns:ds="http://schemas.openxmlformats.org/officeDocument/2006/customXml" ds:itemID="{65458F51-F0E1-4121-BA8F-2DADD80FE7F9}"/>
</file>

<file path=customXml/itemProps4.xml><?xml version="1.0" encoding="utf-8"?>
<ds:datastoreItem xmlns:ds="http://schemas.openxmlformats.org/officeDocument/2006/customXml" ds:itemID="{68CFFACD-2969-4DA3-B844-6420601A82AB}"/>
</file>

<file path=customXml/itemProps5.xml><?xml version="1.0" encoding="utf-8"?>
<ds:datastoreItem xmlns:ds="http://schemas.openxmlformats.org/officeDocument/2006/customXml" ds:itemID="{47B3EB1D-498A-401E-9D29-48670B360CC5}"/>
</file>

<file path=docProps/app.xml><?xml version="1.0" encoding="utf-8"?>
<Properties xmlns="http://schemas.openxmlformats.org/officeDocument/2006/extended-properties" xmlns:vt="http://schemas.openxmlformats.org/officeDocument/2006/docPropsVTypes">
  <Template>Normal</Template>
  <TotalTime>13</TotalTime>
  <Pages>3</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Hearing Report - Interim CX - Sept 17</dc:title>
  <dc:creator>Elliott, Clare (AWYA)</dc:creator>
  <cp:lastModifiedBy>Wilkinson, Samantha</cp:lastModifiedBy>
  <cp:revision>4</cp:revision>
  <cp:lastPrinted>2016-10-13T09:02:00Z</cp:lastPrinted>
  <dcterms:created xsi:type="dcterms:W3CDTF">2017-09-18T10:27:00Z</dcterms:created>
  <dcterms:modified xsi:type="dcterms:W3CDTF">2017-09-27T10:29:00Z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