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F8BDE" w14:textId="71675519" w:rsidR="000771FC" w:rsidRDefault="000771FC" w:rsidP="000771FC">
      <w:pPr>
        <w:jc w:val="right"/>
        <w:rPr>
          <w:sz w:val="32"/>
        </w:rPr>
      </w:pPr>
      <w:r>
        <w:rPr>
          <w:sz w:val="32"/>
        </w:rPr>
        <w:t xml:space="preserve">Item </w:t>
      </w:r>
      <w:r w:rsidR="001104C8">
        <w:rPr>
          <w:sz w:val="32"/>
        </w:rPr>
        <w:t>7</w:t>
      </w:r>
      <w:bookmarkStart w:id="0" w:name="_GoBack"/>
      <w:bookmarkEnd w:id="0"/>
    </w:p>
    <w:p w14:paraId="436570FB" w14:textId="77777777" w:rsidR="000771FC" w:rsidRDefault="000771FC" w:rsidP="000771FC">
      <w:pPr>
        <w:jc w:val="center"/>
      </w:pPr>
    </w:p>
    <w:p w14:paraId="25AC22E7" w14:textId="77777777" w:rsidR="000771FC" w:rsidRDefault="001104C8" w:rsidP="000771FC">
      <w:pPr>
        <w:jc w:val="center"/>
      </w:pPr>
      <w:r>
        <w:pict w14:anchorId="0A65F6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45pt;height:84.85pt">
            <v:imagedata r:id="rId15" o:title=""/>
          </v:shape>
        </w:pict>
      </w:r>
    </w:p>
    <w:p w14:paraId="57C3C9F7" w14:textId="77777777" w:rsidR="000771FC" w:rsidRDefault="000771FC" w:rsidP="000771FC">
      <w:pPr>
        <w:jc w:val="center"/>
        <w:rPr>
          <w:b/>
          <w:u w:val="single"/>
        </w:rPr>
      </w:pPr>
    </w:p>
    <w:p w14:paraId="0EB0F4DD" w14:textId="0360EF10" w:rsidR="00161098" w:rsidRPr="00161098" w:rsidRDefault="00161098" w:rsidP="000771FC">
      <w:pPr>
        <w:jc w:val="center"/>
        <w:rPr>
          <w:b/>
        </w:rPr>
      </w:pPr>
      <w:r w:rsidRPr="00161098">
        <w:rPr>
          <w:b/>
        </w:rPr>
        <w:t>WEST YORKSHIRE POLICE AND CRIME PANEL</w:t>
      </w:r>
    </w:p>
    <w:p w14:paraId="35AE863F" w14:textId="77777777" w:rsidR="00161098" w:rsidRPr="00161098" w:rsidRDefault="00161098" w:rsidP="000771FC">
      <w:pPr>
        <w:jc w:val="center"/>
        <w:rPr>
          <w:b/>
        </w:rPr>
      </w:pPr>
    </w:p>
    <w:p w14:paraId="38BFF9ED" w14:textId="393CFD14" w:rsidR="00161098" w:rsidRPr="00161098" w:rsidRDefault="00161098" w:rsidP="000771FC">
      <w:pPr>
        <w:jc w:val="center"/>
        <w:rPr>
          <w:b/>
        </w:rPr>
      </w:pPr>
      <w:r w:rsidRPr="00161098">
        <w:rPr>
          <w:b/>
        </w:rPr>
        <w:t>24 APRIL 2015</w:t>
      </w:r>
    </w:p>
    <w:p w14:paraId="37E3CD05" w14:textId="77777777" w:rsidR="00161098" w:rsidRPr="00161098" w:rsidRDefault="00161098" w:rsidP="000771FC">
      <w:pPr>
        <w:jc w:val="center"/>
        <w:rPr>
          <w:b/>
        </w:rPr>
      </w:pPr>
    </w:p>
    <w:p w14:paraId="0D27DE9A" w14:textId="77777777" w:rsidR="000771FC" w:rsidRPr="00161098" w:rsidRDefault="000771FC" w:rsidP="000771FC">
      <w:pPr>
        <w:jc w:val="center"/>
        <w:rPr>
          <w:b/>
        </w:rPr>
      </w:pPr>
      <w:r w:rsidRPr="00161098">
        <w:rPr>
          <w:b/>
        </w:rPr>
        <w:t>TRANSFORMATION FUND</w:t>
      </w:r>
    </w:p>
    <w:p w14:paraId="7955715D" w14:textId="77777777" w:rsidR="000771FC" w:rsidRDefault="000771FC" w:rsidP="000771FC">
      <w:pPr>
        <w:jc w:val="center"/>
        <w:rPr>
          <w:b/>
          <w:u w:val="single"/>
        </w:rPr>
      </w:pPr>
    </w:p>
    <w:p w14:paraId="1B6582BF" w14:textId="77777777" w:rsidR="000771FC" w:rsidRDefault="000771FC" w:rsidP="000771FC">
      <w:pPr>
        <w:numPr>
          <w:ilvl w:val="0"/>
          <w:numId w:val="16"/>
        </w:numPr>
        <w:ind w:hanging="720"/>
        <w:rPr>
          <w:b/>
        </w:rPr>
      </w:pPr>
      <w:r>
        <w:rPr>
          <w:b/>
        </w:rPr>
        <w:t>Purpose</w:t>
      </w:r>
    </w:p>
    <w:p w14:paraId="2055903D" w14:textId="77777777" w:rsidR="000771FC" w:rsidRDefault="000771FC" w:rsidP="000771FC">
      <w:pPr>
        <w:rPr>
          <w:b/>
          <w:color w:val="FF0000"/>
          <w:highlight w:val="cyan"/>
        </w:rPr>
      </w:pPr>
    </w:p>
    <w:p w14:paraId="0D8B2624" w14:textId="2B66945E" w:rsidR="000771FC" w:rsidRDefault="000771FC" w:rsidP="000771FC">
      <w:pPr>
        <w:ind w:left="720"/>
      </w:pPr>
      <w:r>
        <w:t xml:space="preserve">This report provides an update around the </w:t>
      </w:r>
      <w:r w:rsidR="001F5F3C">
        <w:t>use of the Transformation Fund Reserve, and the current of the projects that have been funded to date.</w:t>
      </w:r>
    </w:p>
    <w:p w14:paraId="2E42EC79" w14:textId="77777777" w:rsidR="000771FC" w:rsidRDefault="000771FC" w:rsidP="000771FC">
      <w:pPr>
        <w:ind w:left="720"/>
      </w:pPr>
    </w:p>
    <w:p w14:paraId="796945FA" w14:textId="62109AE9" w:rsidR="000771FC" w:rsidRPr="001F5F3C" w:rsidRDefault="000771FC" w:rsidP="000771FC">
      <w:pPr>
        <w:pStyle w:val="Heading2"/>
        <w:rPr>
          <w:rFonts w:cs="Arial"/>
          <w:szCs w:val="24"/>
        </w:rPr>
      </w:pPr>
      <w:r>
        <w:rPr>
          <w:rFonts w:cs="Arial"/>
          <w:szCs w:val="24"/>
        </w:rPr>
        <w:t>2.</w:t>
      </w:r>
      <w:r>
        <w:rPr>
          <w:rFonts w:cs="Arial"/>
          <w:szCs w:val="24"/>
        </w:rPr>
        <w:tab/>
      </w:r>
      <w:r w:rsidR="001F5F3C" w:rsidRPr="001F5F3C">
        <w:rPr>
          <w:rFonts w:cs="Arial"/>
          <w:szCs w:val="24"/>
        </w:rPr>
        <w:t>Information</w:t>
      </w:r>
    </w:p>
    <w:p w14:paraId="5DEAFFD5" w14:textId="77777777" w:rsidR="000771FC" w:rsidRPr="001F5F3C" w:rsidRDefault="000771FC" w:rsidP="000771FC">
      <w:pPr>
        <w:jc w:val="center"/>
        <w:rPr>
          <w:rFonts w:cs="Arial"/>
          <w:b/>
          <w:szCs w:val="24"/>
          <w:u w:val="single"/>
        </w:rPr>
      </w:pPr>
    </w:p>
    <w:p w14:paraId="1AE2D10A" w14:textId="4A8EB9AB" w:rsidR="00EC7829" w:rsidRPr="001F5F3C" w:rsidRDefault="00EC7829" w:rsidP="001F5F3C">
      <w:pPr>
        <w:ind w:left="709"/>
        <w:jc w:val="both"/>
        <w:rPr>
          <w:rFonts w:cs="Arial"/>
          <w:szCs w:val="24"/>
        </w:rPr>
      </w:pPr>
      <w:r w:rsidRPr="001F5F3C">
        <w:rPr>
          <w:rFonts w:cs="Arial"/>
          <w:szCs w:val="24"/>
        </w:rPr>
        <w:t>The Chief Constable and PCC agreed in January 2014 to set up a £20m Transformation Fund estab</w:t>
      </w:r>
      <w:r w:rsidR="001F5F3C">
        <w:rPr>
          <w:rFonts w:cs="Arial"/>
          <w:szCs w:val="24"/>
        </w:rPr>
        <w:t>lished from a transfer from</w:t>
      </w:r>
      <w:r w:rsidRPr="001F5F3C">
        <w:rPr>
          <w:rFonts w:cs="Arial"/>
          <w:szCs w:val="24"/>
        </w:rPr>
        <w:t xml:space="preserve"> general balances that had accumulated from previous years’ underspending.  </w:t>
      </w:r>
      <w:r w:rsidR="001F5F3C">
        <w:rPr>
          <w:rFonts w:cs="Arial"/>
          <w:szCs w:val="24"/>
        </w:rPr>
        <w:t xml:space="preserve">Funding has been </w:t>
      </w:r>
      <w:r w:rsidRPr="001F5F3C">
        <w:rPr>
          <w:rFonts w:cs="Arial"/>
          <w:szCs w:val="24"/>
        </w:rPr>
        <w:t xml:space="preserve">allocated </w:t>
      </w:r>
      <w:r w:rsidR="001F5F3C">
        <w:rPr>
          <w:rFonts w:cs="Arial"/>
          <w:szCs w:val="24"/>
        </w:rPr>
        <w:t>across ten</w:t>
      </w:r>
      <w:r w:rsidRPr="001F5F3C">
        <w:rPr>
          <w:rFonts w:cs="Arial"/>
          <w:szCs w:val="24"/>
        </w:rPr>
        <w:t xml:space="preserve"> key project areas, which are outlined in detail further in this report.  These projects are regarded as being key in transforming the organisation and having a significant impact on both the strategic priorities within the Police and Crime Plan and on critical operational and organisational issues.</w:t>
      </w:r>
    </w:p>
    <w:p w14:paraId="2D9B3BF8" w14:textId="77777777" w:rsidR="00EC7829" w:rsidRPr="001F5F3C" w:rsidRDefault="00EC7829" w:rsidP="001F5F3C">
      <w:pPr>
        <w:ind w:left="709"/>
        <w:jc w:val="both"/>
        <w:rPr>
          <w:rFonts w:cs="Arial"/>
          <w:szCs w:val="24"/>
        </w:rPr>
      </w:pPr>
    </w:p>
    <w:p w14:paraId="7FAD7434" w14:textId="1C614632" w:rsidR="00602A64" w:rsidRPr="001F5F3C" w:rsidRDefault="00545E39" w:rsidP="001F5F3C">
      <w:pPr>
        <w:ind w:left="709"/>
        <w:jc w:val="both"/>
        <w:rPr>
          <w:rFonts w:cs="Arial"/>
          <w:szCs w:val="24"/>
        </w:rPr>
      </w:pPr>
      <w:r w:rsidRPr="001F5F3C">
        <w:rPr>
          <w:rFonts w:cs="Arial"/>
          <w:szCs w:val="24"/>
        </w:rPr>
        <w:t xml:space="preserve">This report </w:t>
      </w:r>
      <w:r w:rsidR="004B28C7" w:rsidRPr="001F5F3C">
        <w:rPr>
          <w:rFonts w:cs="Arial"/>
          <w:szCs w:val="24"/>
        </w:rPr>
        <w:t>c</w:t>
      </w:r>
      <w:r w:rsidRPr="001F5F3C">
        <w:rPr>
          <w:rFonts w:cs="Arial"/>
          <w:szCs w:val="24"/>
        </w:rPr>
        <w:t>ontain</w:t>
      </w:r>
      <w:r w:rsidR="004B28C7" w:rsidRPr="001F5F3C">
        <w:rPr>
          <w:rFonts w:cs="Arial"/>
          <w:szCs w:val="24"/>
        </w:rPr>
        <w:t>s</w:t>
      </w:r>
      <w:r w:rsidRPr="001F5F3C">
        <w:rPr>
          <w:rFonts w:cs="Arial"/>
          <w:szCs w:val="24"/>
        </w:rPr>
        <w:t xml:space="preserve"> details</w:t>
      </w:r>
      <w:r w:rsidR="001F5F3C">
        <w:rPr>
          <w:rFonts w:cs="Arial"/>
          <w:szCs w:val="24"/>
        </w:rPr>
        <w:t xml:space="preserve"> of</w:t>
      </w:r>
      <w:r w:rsidRPr="001F5F3C">
        <w:rPr>
          <w:rFonts w:cs="Arial"/>
          <w:szCs w:val="24"/>
        </w:rPr>
        <w:t xml:space="preserve"> the estimated </w:t>
      </w:r>
      <w:r w:rsidR="004B28C7" w:rsidRPr="001F5F3C">
        <w:rPr>
          <w:rFonts w:cs="Arial"/>
          <w:szCs w:val="24"/>
        </w:rPr>
        <w:t>c</w:t>
      </w:r>
      <w:r w:rsidRPr="001F5F3C">
        <w:rPr>
          <w:rFonts w:cs="Arial"/>
          <w:szCs w:val="24"/>
        </w:rPr>
        <w:t xml:space="preserve">apital costs and the ongoing revenue costs that are associated with each project. The report also </w:t>
      </w:r>
      <w:r w:rsidR="001F5F3C">
        <w:rPr>
          <w:rFonts w:cs="Arial"/>
          <w:szCs w:val="24"/>
        </w:rPr>
        <w:t>details the fu</w:t>
      </w:r>
      <w:r w:rsidRPr="001F5F3C">
        <w:rPr>
          <w:rFonts w:cs="Arial"/>
          <w:szCs w:val="24"/>
        </w:rPr>
        <w:t>nding awar</w:t>
      </w:r>
      <w:r w:rsidR="00602A64" w:rsidRPr="001F5F3C">
        <w:rPr>
          <w:rFonts w:cs="Arial"/>
          <w:szCs w:val="24"/>
        </w:rPr>
        <w:t>d</w:t>
      </w:r>
      <w:r w:rsidRPr="001F5F3C">
        <w:rPr>
          <w:rFonts w:cs="Arial"/>
          <w:szCs w:val="24"/>
        </w:rPr>
        <w:t>ed from the Home Office’s Innovation Fund</w:t>
      </w:r>
      <w:r w:rsidR="00A810EB" w:rsidRPr="001F5F3C">
        <w:rPr>
          <w:rFonts w:cs="Arial"/>
          <w:szCs w:val="24"/>
        </w:rPr>
        <w:t xml:space="preserve"> a</w:t>
      </w:r>
      <w:r w:rsidR="004F43CF">
        <w:rPr>
          <w:rFonts w:cs="Arial"/>
          <w:szCs w:val="24"/>
        </w:rPr>
        <w:t>s well as that f</w:t>
      </w:r>
      <w:r w:rsidR="00A810EB" w:rsidRPr="001F5F3C">
        <w:rPr>
          <w:rFonts w:cs="Arial"/>
          <w:szCs w:val="24"/>
        </w:rPr>
        <w:t>rom Capital funds within West Yorkshire Police</w:t>
      </w:r>
      <w:r w:rsidRPr="001F5F3C">
        <w:rPr>
          <w:rFonts w:cs="Arial"/>
          <w:szCs w:val="24"/>
        </w:rPr>
        <w:t>.</w:t>
      </w:r>
      <w:r w:rsidR="004C6D05" w:rsidRPr="001F5F3C">
        <w:rPr>
          <w:rFonts w:cs="Arial"/>
          <w:szCs w:val="24"/>
        </w:rPr>
        <w:t xml:space="preserve"> </w:t>
      </w:r>
      <w:r w:rsidR="00602A64" w:rsidRPr="001F5F3C">
        <w:rPr>
          <w:rFonts w:cs="Arial"/>
          <w:szCs w:val="24"/>
        </w:rPr>
        <w:t xml:space="preserve">The estimated capital costs involved with the project </w:t>
      </w:r>
      <w:r w:rsidR="004B28C7" w:rsidRPr="001F5F3C">
        <w:rPr>
          <w:rFonts w:cs="Arial"/>
          <w:szCs w:val="24"/>
        </w:rPr>
        <w:t xml:space="preserve">are </w:t>
      </w:r>
      <w:r w:rsidR="00602A64" w:rsidRPr="001F5F3C">
        <w:rPr>
          <w:rFonts w:cs="Arial"/>
          <w:szCs w:val="24"/>
        </w:rPr>
        <w:t xml:space="preserve">shown along </w:t>
      </w:r>
      <w:r w:rsidR="003B77DB" w:rsidRPr="001F5F3C">
        <w:rPr>
          <w:rFonts w:cs="Arial"/>
          <w:szCs w:val="24"/>
        </w:rPr>
        <w:t xml:space="preserve">with any ongoing revenue costs. </w:t>
      </w:r>
      <w:r w:rsidR="006565EE" w:rsidRPr="001F5F3C">
        <w:rPr>
          <w:rFonts w:cs="Arial"/>
          <w:szCs w:val="24"/>
        </w:rPr>
        <w:t>This information has been p</w:t>
      </w:r>
      <w:r w:rsidR="004C6D05" w:rsidRPr="001F5F3C">
        <w:rPr>
          <w:rFonts w:cs="Arial"/>
          <w:szCs w:val="24"/>
        </w:rPr>
        <w:t>rovided by each project lead.</w:t>
      </w:r>
    </w:p>
    <w:p w14:paraId="42FCB121" w14:textId="77777777" w:rsidR="00161098" w:rsidRDefault="00161098" w:rsidP="00161098">
      <w:pPr>
        <w:jc w:val="both"/>
        <w:rPr>
          <w:rFonts w:cs="Arial"/>
          <w:szCs w:val="24"/>
        </w:rPr>
      </w:pPr>
    </w:p>
    <w:p w14:paraId="375C0DFD" w14:textId="175C1775" w:rsidR="004F43CF" w:rsidRPr="00161098" w:rsidRDefault="006A11C8" w:rsidP="00161098">
      <w:pPr>
        <w:ind w:left="709"/>
        <w:jc w:val="both"/>
        <w:rPr>
          <w:rFonts w:cs="Arial"/>
          <w:szCs w:val="24"/>
        </w:rPr>
      </w:pPr>
      <w:r w:rsidRPr="001F5F3C">
        <w:rPr>
          <w:rFonts w:cs="Arial"/>
          <w:szCs w:val="24"/>
        </w:rPr>
        <w:t>An update o</w:t>
      </w:r>
      <w:r w:rsidR="004B28C7" w:rsidRPr="001F5F3C">
        <w:rPr>
          <w:rFonts w:cs="Arial"/>
          <w:szCs w:val="24"/>
        </w:rPr>
        <w:t>f</w:t>
      </w:r>
      <w:r w:rsidRPr="001F5F3C">
        <w:rPr>
          <w:rFonts w:cs="Arial"/>
          <w:szCs w:val="24"/>
        </w:rPr>
        <w:t xml:space="preserve"> the </w:t>
      </w:r>
      <w:r w:rsidR="004B28C7" w:rsidRPr="001F5F3C">
        <w:rPr>
          <w:rFonts w:cs="Arial"/>
          <w:szCs w:val="24"/>
        </w:rPr>
        <w:t xml:space="preserve">status of the </w:t>
      </w:r>
      <w:r w:rsidRPr="001F5F3C">
        <w:rPr>
          <w:rFonts w:cs="Arial"/>
          <w:szCs w:val="24"/>
        </w:rPr>
        <w:t xml:space="preserve">various projects </w:t>
      </w:r>
      <w:r w:rsidR="004B28C7" w:rsidRPr="001F5F3C">
        <w:rPr>
          <w:rFonts w:cs="Arial"/>
          <w:szCs w:val="24"/>
        </w:rPr>
        <w:t>is</w:t>
      </w:r>
      <w:r w:rsidRPr="001F5F3C">
        <w:rPr>
          <w:rFonts w:cs="Arial"/>
          <w:szCs w:val="24"/>
        </w:rPr>
        <w:t xml:space="preserve"> provided. Linked into this </w:t>
      </w:r>
      <w:r w:rsidR="005E11A8" w:rsidRPr="001F5F3C">
        <w:rPr>
          <w:rFonts w:cs="Arial"/>
          <w:szCs w:val="24"/>
        </w:rPr>
        <w:t>is, where available,</w:t>
      </w:r>
      <w:r w:rsidRPr="001F5F3C">
        <w:rPr>
          <w:rFonts w:cs="Arial"/>
          <w:szCs w:val="24"/>
        </w:rPr>
        <w:t xml:space="preserve"> a description of expected outcomes for</w:t>
      </w:r>
      <w:r w:rsidR="004F43CF">
        <w:rPr>
          <w:rFonts w:cs="Arial"/>
          <w:szCs w:val="24"/>
        </w:rPr>
        <w:t xml:space="preserve"> communities</w:t>
      </w:r>
      <w:r w:rsidR="005E11A8" w:rsidRPr="001F5F3C">
        <w:rPr>
          <w:rFonts w:cs="Arial"/>
          <w:szCs w:val="24"/>
        </w:rPr>
        <w:t xml:space="preserve"> and the </w:t>
      </w:r>
      <w:r w:rsidR="004F43CF">
        <w:rPr>
          <w:rFonts w:cs="Arial"/>
          <w:szCs w:val="24"/>
        </w:rPr>
        <w:t>o</w:t>
      </w:r>
      <w:r w:rsidR="005E11A8" w:rsidRPr="001F5F3C">
        <w:rPr>
          <w:rFonts w:cs="Arial"/>
          <w:szCs w:val="24"/>
        </w:rPr>
        <w:t>rganisation</w:t>
      </w:r>
      <w:r w:rsidRPr="001F5F3C">
        <w:rPr>
          <w:rFonts w:cs="Arial"/>
          <w:szCs w:val="24"/>
        </w:rPr>
        <w:t xml:space="preserve">. A brief outline of the longer term efficiency savings have been included in the report, where possible, for each </w:t>
      </w:r>
      <w:r w:rsidRPr="00B91148">
        <w:rPr>
          <w:rFonts w:cs="Arial"/>
          <w:szCs w:val="24"/>
        </w:rPr>
        <w:t>of the projects</w:t>
      </w:r>
      <w:r w:rsidR="00161098">
        <w:rPr>
          <w:rFonts w:cs="Arial"/>
          <w:szCs w:val="24"/>
        </w:rPr>
        <w:t>.</w:t>
      </w:r>
    </w:p>
    <w:p w14:paraId="61916A17" w14:textId="77777777" w:rsidR="004F43CF" w:rsidRDefault="004F43CF" w:rsidP="001F5F3C">
      <w:pPr>
        <w:jc w:val="both"/>
        <w:rPr>
          <w:rFonts w:cs="Arial"/>
          <w:b/>
          <w:szCs w:val="24"/>
        </w:rPr>
      </w:pPr>
    </w:p>
    <w:p w14:paraId="229FE3A0" w14:textId="77777777" w:rsidR="004F43CF" w:rsidRDefault="004F43CF" w:rsidP="001F5F3C">
      <w:pPr>
        <w:jc w:val="both"/>
        <w:rPr>
          <w:rFonts w:cs="Arial"/>
          <w:b/>
          <w:szCs w:val="24"/>
        </w:rPr>
      </w:pPr>
    </w:p>
    <w:p w14:paraId="6AEC40D9" w14:textId="77777777" w:rsidR="004F43CF" w:rsidRDefault="004F43CF" w:rsidP="001F5F3C">
      <w:pPr>
        <w:jc w:val="both"/>
        <w:rPr>
          <w:rFonts w:cs="Arial"/>
          <w:b/>
          <w:szCs w:val="24"/>
        </w:rPr>
      </w:pPr>
    </w:p>
    <w:p w14:paraId="0480A8DE" w14:textId="77777777" w:rsidR="004F43CF" w:rsidRDefault="004F43CF" w:rsidP="001F5F3C">
      <w:pPr>
        <w:jc w:val="both"/>
        <w:rPr>
          <w:rFonts w:cs="Arial"/>
          <w:b/>
          <w:szCs w:val="24"/>
        </w:rPr>
      </w:pPr>
    </w:p>
    <w:p w14:paraId="56DAECA4" w14:textId="77777777" w:rsidR="004F43CF" w:rsidRDefault="004F43CF" w:rsidP="001F5F3C">
      <w:pPr>
        <w:jc w:val="both"/>
        <w:rPr>
          <w:rFonts w:cs="Arial"/>
          <w:b/>
          <w:szCs w:val="24"/>
        </w:rPr>
      </w:pPr>
    </w:p>
    <w:p w14:paraId="27B53EEC" w14:textId="77777777" w:rsidR="004F43CF" w:rsidRDefault="004F43CF" w:rsidP="001F5F3C">
      <w:pPr>
        <w:jc w:val="both"/>
        <w:rPr>
          <w:rFonts w:cs="Arial"/>
          <w:b/>
          <w:szCs w:val="24"/>
        </w:rPr>
      </w:pPr>
    </w:p>
    <w:p w14:paraId="6F3BBA6D" w14:textId="77777777" w:rsidR="004F43CF" w:rsidRDefault="004F43CF" w:rsidP="001F5F3C">
      <w:pPr>
        <w:jc w:val="both"/>
        <w:rPr>
          <w:rFonts w:cs="Arial"/>
          <w:b/>
          <w:szCs w:val="24"/>
        </w:rPr>
      </w:pPr>
    </w:p>
    <w:p w14:paraId="616BC781" w14:textId="77777777" w:rsidR="004F43CF" w:rsidRDefault="004F43CF" w:rsidP="001F5F3C">
      <w:pPr>
        <w:jc w:val="both"/>
        <w:rPr>
          <w:rFonts w:cs="Arial"/>
          <w:b/>
          <w:szCs w:val="24"/>
        </w:rPr>
      </w:pPr>
    </w:p>
    <w:p w14:paraId="7ED18CE1" w14:textId="77777777" w:rsidR="004F43CF" w:rsidRDefault="004F43CF" w:rsidP="001F5F3C">
      <w:pPr>
        <w:jc w:val="both"/>
        <w:rPr>
          <w:rFonts w:cs="Arial"/>
          <w:b/>
          <w:szCs w:val="24"/>
        </w:rPr>
      </w:pPr>
    </w:p>
    <w:p w14:paraId="48169EF4" w14:textId="1F74FBD3" w:rsidR="00161098" w:rsidRDefault="00161098">
      <w:pPr>
        <w:rPr>
          <w:rFonts w:cs="Arial"/>
          <w:b/>
          <w:szCs w:val="24"/>
        </w:rPr>
      </w:pPr>
      <w:r>
        <w:rPr>
          <w:rFonts w:cs="Arial"/>
          <w:b/>
          <w:szCs w:val="24"/>
        </w:rPr>
        <w:br w:type="page"/>
      </w:r>
    </w:p>
    <w:p w14:paraId="2EF66024" w14:textId="77777777" w:rsidR="00161098" w:rsidRDefault="00161098" w:rsidP="001F5F3C">
      <w:pPr>
        <w:jc w:val="both"/>
        <w:rPr>
          <w:rFonts w:cs="Arial"/>
          <w:b/>
          <w:szCs w:val="24"/>
        </w:rPr>
        <w:sectPr w:rsidR="00161098" w:rsidSect="00161098">
          <w:headerReference w:type="default" r:id="rId16"/>
          <w:footerReference w:type="default" r:id="rId17"/>
          <w:pgSz w:w="11907" w:h="16840" w:code="9"/>
          <w:pgMar w:top="1077" w:right="1134" w:bottom="794" w:left="1191" w:header="720" w:footer="720" w:gutter="0"/>
          <w:cols w:space="720"/>
          <w:docGrid w:linePitch="326"/>
        </w:sectPr>
      </w:pPr>
    </w:p>
    <w:p w14:paraId="65ED9BBA" w14:textId="79EA5CC8" w:rsidR="004F43CF" w:rsidRPr="00FB569A" w:rsidRDefault="004F43CF" w:rsidP="001F5F3C">
      <w:pPr>
        <w:jc w:val="both"/>
        <w:rPr>
          <w:rFonts w:cs="Arial"/>
          <w:b/>
          <w:szCs w:val="24"/>
        </w:rPr>
      </w:pPr>
    </w:p>
    <w:p w14:paraId="7E8FA568" w14:textId="77777777" w:rsidR="00FB569A" w:rsidRPr="00FB569A" w:rsidRDefault="00FB569A" w:rsidP="00FB569A">
      <w:pPr>
        <w:ind w:left="709"/>
        <w:jc w:val="both"/>
        <w:rPr>
          <w:rFonts w:cs="Arial"/>
          <w:b/>
          <w:szCs w:val="24"/>
        </w:rPr>
      </w:pPr>
      <w:r w:rsidRPr="00FB569A">
        <w:rPr>
          <w:rFonts w:cs="Arial"/>
          <w:b/>
          <w:szCs w:val="24"/>
        </w:rPr>
        <w:t xml:space="preserve">Financial Summary </w:t>
      </w:r>
    </w:p>
    <w:p w14:paraId="67C98D80" w14:textId="77777777" w:rsidR="00FB569A" w:rsidRPr="00FB569A" w:rsidRDefault="00FB569A" w:rsidP="00FB569A">
      <w:pPr>
        <w:ind w:left="709"/>
        <w:jc w:val="both"/>
        <w:rPr>
          <w:rFonts w:cs="Arial"/>
          <w:b/>
          <w:szCs w:val="24"/>
        </w:rPr>
      </w:pPr>
    </w:p>
    <w:p w14:paraId="3A46581E" w14:textId="77777777" w:rsidR="00FB569A" w:rsidRPr="00FB569A" w:rsidRDefault="00FB569A" w:rsidP="00FB569A">
      <w:pPr>
        <w:pStyle w:val="NoSpacing"/>
        <w:ind w:left="709"/>
        <w:rPr>
          <w:rFonts w:ascii="Arial" w:hAnsi="Arial" w:cs="Arial"/>
          <w:sz w:val="24"/>
          <w:szCs w:val="24"/>
        </w:rPr>
      </w:pPr>
      <w:r w:rsidRPr="00FB569A">
        <w:rPr>
          <w:rFonts w:ascii="Arial" w:hAnsi="Arial" w:cs="Arial"/>
          <w:sz w:val="24"/>
          <w:szCs w:val="24"/>
        </w:rPr>
        <w:t>Below is a full list of the Projects along with the allocated budgets and estimated costs.</w:t>
      </w:r>
    </w:p>
    <w:p w14:paraId="26DCE35D" w14:textId="77777777" w:rsidR="004F43CF" w:rsidRPr="00FB569A" w:rsidRDefault="004F43CF" w:rsidP="001F5F3C">
      <w:pPr>
        <w:jc w:val="both"/>
        <w:rPr>
          <w:rFonts w:cs="Arial"/>
          <w:b/>
          <w:szCs w:val="24"/>
        </w:rPr>
      </w:pPr>
    </w:p>
    <w:p w14:paraId="260C28F8" w14:textId="77777777" w:rsidR="00161098" w:rsidRPr="00FB569A" w:rsidRDefault="00161098" w:rsidP="00161098">
      <w:pPr>
        <w:pStyle w:val="Default"/>
        <w:rPr>
          <w:rFonts w:ascii="Arial" w:hAnsi="Arial"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181"/>
        <w:gridCol w:w="1269"/>
        <w:gridCol w:w="362"/>
        <w:gridCol w:w="1088"/>
        <w:gridCol w:w="543"/>
        <w:gridCol w:w="907"/>
        <w:gridCol w:w="724"/>
        <w:gridCol w:w="726"/>
        <w:gridCol w:w="905"/>
        <w:gridCol w:w="545"/>
        <w:gridCol w:w="1086"/>
        <w:gridCol w:w="364"/>
        <w:gridCol w:w="1267"/>
        <w:gridCol w:w="183"/>
        <w:gridCol w:w="1455"/>
      </w:tblGrid>
      <w:tr w:rsidR="00161098" w:rsidRPr="00FB569A" w14:paraId="2737A17A" w14:textId="77777777" w:rsidTr="00FB569A">
        <w:trPr>
          <w:trHeight w:val="519"/>
        </w:trPr>
        <w:tc>
          <w:tcPr>
            <w:tcW w:w="2235" w:type="dxa"/>
          </w:tcPr>
          <w:p w14:paraId="3B8C7E85" w14:textId="3D3374FE" w:rsidR="00161098" w:rsidRPr="00FB569A" w:rsidRDefault="00161098">
            <w:pPr>
              <w:pStyle w:val="Default"/>
              <w:rPr>
                <w:rFonts w:ascii="Arial" w:hAnsi="Arial" w:cs="Arial"/>
                <w:sz w:val="22"/>
                <w:szCs w:val="22"/>
              </w:rPr>
            </w:pPr>
            <w:r w:rsidRPr="00FB569A">
              <w:rPr>
                <w:rFonts w:ascii="Arial" w:hAnsi="Arial" w:cs="Arial"/>
                <w:b/>
                <w:bCs/>
                <w:sz w:val="22"/>
                <w:szCs w:val="22"/>
              </w:rPr>
              <w:t xml:space="preserve">Transformational Projects Update February 2015 </w:t>
            </w:r>
            <w:r w:rsidRPr="00FB569A">
              <w:rPr>
                <w:rFonts w:ascii="Arial" w:hAnsi="Arial" w:cs="Arial"/>
                <w:sz w:val="22"/>
                <w:szCs w:val="22"/>
              </w:rPr>
              <w:t xml:space="preserve">Project </w:t>
            </w:r>
          </w:p>
        </w:tc>
        <w:tc>
          <w:tcPr>
            <w:tcW w:w="1450" w:type="dxa"/>
            <w:gridSpan w:val="2"/>
          </w:tcPr>
          <w:p w14:paraId="17DE98A6"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Original Budget Allocated </w:t>
            </w:r>
          </w:p>
        </w:tc>
        <w:tc>
          <w:tcPr>
            <w:tcW w:w="1450" w:type="dxa"/>
            <w:gridSpan w:val="2"/>
          </w:tcPr>
          <w:p w14:paraId="5192D419"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Revised Budget Allocated </w:t>
            </w:r>
          </w:p>
        </w:tc>
        <w:tc>
          <w:tcPr>
            <w:tcW w:w="1450" w:type="dxa"/>
            <w:gridSpan w:val="2"/>
          </w:tcPr>
          <w:p w14:paraId="08DF9AFA"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Other Funding </w:t>
            </w:r>
          </w:p>
        </w:tc>
        <w:tc>
          <w:tcPr>
            <w:tcW w:w="1450" w:type="dxa"/>
            <w:gridSpan w:val="2"/>
          </w:tcPr>
          <w:p w14:paraId="05491EC6"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Innovation Funding Approved </w:t>
            </w:r>
          </w:p>
        </w:tc>
        <w:tc>
          <w:tcPr>
            <w:tcW w:w="1450" w:type="dxa"/>
            <w:gridSpan w:val="2"/>
          </w:tcPr>
          <w:p w14:paraId="612E3D03"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Total </w:t>
            </w:r>
          </w:p>
          <w:p w14:paraId="45E786F0"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Budget </w:t>
            </w:r>
          </w:p>
          <w:p w14:paraId="5E307FC6"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Allocated </w:t>
            </w:r>
          </w:p>
        </w:tc>
        <w:tc>
          <w:tcPr>
            <w:tcW w:w="1450" w:type="dxa"/>
            <w:gridSpan w:val="2"/>
          </w:tcPr>
          <w:p w14:paraId="05A2BFED"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Total Estimated </w:t>
            </w:r>
          </w:p>
          <w:p w14:paraId="4FA99747"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Costs </w:t>
            </w:r>
          </w:p>
          <w:p w14:paraId="381D50C4"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(Nov 2014) </w:t>
            </w:r>
          </w:p>
        </w:tc>
        <w:tc>
          <w:tcPr>
            <w:tcW w:w="1450" w:type="dxa"/>
            <w:gridSpan w:val="2"/>
          </w:tcPr>
          <w:p w14:paraId="57B03E1A"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Additional Revenue Cost </w:t>
            </w:r>
          </w:p>
        </w:tc>
        <w:tc>
          <w:tcPr>
            <w:tcW w:w="1455" w:type="dxa"/>
          </w:tcPr>
          <w:p w14:paraId="1F4B4F8D"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Business Case Approved by the PCC </w:t>
            </w:r>
          </w:p>
        </w:tc>
      </w:tr>
      <w:tr w:rsidR="00161098" w:rsidRPr="00FB569A" w14:paraId="6D0E754E" w14:textId="77777777" w:rsidTr="00FB569A">
        <w:trPr>
          <w:trHeight w:val="244"/>
        </w:trPr>
        <w:tc>
          <w:tcPr>
            <w:tcW w:w="2235" w:type="dxa"/>
          </w:tcPr>
          <w:p w14:paraId="1C3A8337"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ANPR </w:t>
            </w:r>
          </w:p>
        </w:tc>
        <w:tc>
          <w:tcPr>
            <w:tcW w:w="1450" w:type="dxa"/>
            <w:gridSpan w:val="2"/>
          </w:tcPr>
          <w:p w14:paraId="0BC889CF"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4,000,000 </w:t>
            </w:r>
          </w:p>
        </w:tc>
        <w:tc>
          <w:tcPr>
            <w:tcW w:w="1450" w:type="dxa"/>
            <w:gridSpan w:val="2"/>
          </w:tcPr>
          <w:p w14:paraId="275B7FDA"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2,850,000 </w:t>
            </w:r>
          </w:p>
        </w:tc>
        <w:tc>
          <w:tcPr>
            <w:tcW w:w="1450" w:type="dxa"/>
            <w:gridSpan w:val="2"/>
          </w:tcPr>
          <w:p w14:paraId="7C4483C4"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6B7FF188"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2661EE03"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2,850,000 </w:t>
            </w:r>
          </w:p>
        </w:tc>
        <w:tc>
          <w:tcPr>
            <w:tcW w:w="1450" w:type="dxa"/>
            <w:gridSpan w:val="2"/>
          </w:tcPr>
          <w:p w14:paraId="15F4A975"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2,847,423 </w:t>
            </w:r>
          </w:p>
        </w:tc>
        <w:tc>
          <w:tcPr>
            <w:tcW w:w="1450" w:type="dxa"/>
            <w:gridSpan w:val="2"/>
          </w:tcPr>
          <w:p w14:paraId="6615A21A"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293,319 </w:t>
            </w:r>
          </w:p>
        </w:tc>
        <w:tc>
          <w:tcPr>
            <w:tcW w:w="1455" w:type="dxa"/>
          </w:tcPr>
          <w:p w14:paraId="66F8ACEA"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Yes (for £1m spend) </w:t>
            </w:r>
          </w:p>
        </w:tc>
      </w:tr>
      <w:tr w:rsidR="00161098" w:rsidRPr="00FB569A" w14:paraId="2A7E7C4F" w14:textId="77777777" w:rsidTr="00FB569A">
        <w:trPr>
          <w:trHeight w:val="110"/>
        </w:trPr>
        <w:tc>
          <w:tcPr>
            <w:tcW w:w="2235" w:type="dxa"/>
          </w:tcPr>
          <w:p w14:paraId="5EB72B8B"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ITTP </w:t>
            </w:r>
          </w:p>
        </w:tc>
        <w:tc>
          <w:tcPr>
            <w:tcW w:w="1450" w:type="dxa"/>
            <w:gridSpan w:val="2"/>
          </w:tcPr>
          <w:p w14:paraId="340E573A"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2,000,000 </w:t>
            </w:r>
          </w:p>
        </w:tc>
        <w:tc>
          <w:tcPr>
            <w:tcW w:w="1450" w:type="dxa"/>
            <w:gridSpan w:val="2"/>
          </w:tcPr>
          <w:p w14:paraId="25351CD8"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4,086,000 </w:t>
            </w:r>
          </w:p>
        </w:tc>
        <w:tc>
          <w:tcPr>
            <w:tcW w:w="1450" w:type="dxa"/>
            <w:gridSpan w:val="2"/>
          </w:tcPr>
          <w:p w14:paraId="01A05CF8"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001B490D"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31CE189E"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4,086,000 </w:t>
            </w:r>
          </w:p>
        </w:tc>
        <w:tc>
          <w:tcPr>
            <w:tcW w:w="1450" w:type="dxa"/>
            <w:gridSpan w:val="2"/>
          </w:tcPr>
          <w:p w14:paraId="4A9340C5"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4,085,267 </w:t>
            </w:r>
          </w:p>
        </w:tc>
        <w:tc>
          <w:tcPr>
            <w:tcW w:w="1450" w:type="dxa"/>
            <w:gridSpan w:val="2"/>
          </w:tcPr>
          <w:p w14:paraId="0E28B211"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350,000 </w:t>
            </w:r>
          </w:p>
        </w:tc>
        <w:tc>
          <w:tcPr>
            <w:tcW w:w="1455" w:type="dxa"/>
          </w:tcPr>
          <w:p w14:paraId="4A43EA40"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Yes </w:t>
            </w:r>
          </w:p>
        </w:tc>
      </w:tr>
      <w:tr w:rsidR="00161098" w:rsidRPr="00FB569A" w14:paraId="05807536" w14:textId="77777777" w:rsidTr="00FB569A">
        <w:trPr>
          <w:trHeight w:val="110"/>
        </w:trPr>
        <w:tc>
          <w:tcPr>
            <w:tcW w:w="2235" w:type="dxa"/>
          </w:tcPr>
          <w:p w14:paraId="51739B1F"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Wi-Fi </w:t>
            </w:r>
          </w:p>
        </w:tc>
        <w:tc>
          <w:tcPr>
            <w:tcW w:w="1450" w:type="dxa"/>
            <w:gridSpan w:val="2"/>
          </w:tcPr>
          <w:p w14:paraId="5B12C57C"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2,000,000 </w:t>
            </w:r>
          </w:p>
        </w:tc>
        <w:tc>
          <w:tcPr>
            <w:tcW w:w="1450" w:type="dxa"/>
            <w:gridSpan w:val="2"/>
          </w:tcPr>
          <w:p w14:paraId="7A2EFBFD"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680,000 </w:t>
            </w:r>
          </w:p>
        </w:tc>
        <w:tc>
          <w:tcPr>
            <w:tcW w:w="1450" w:type="dxa"/>
            <w:gridSpan w:val="2"/>
          </w:tcPr>
          <w:p w14:paraId="7785FFDC"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6AB58AF0"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51A0084E"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680,000 </w:t>
            </w:r>
          </w:p>
        </w:tc>
        <w:tc>
          <w:tcPr>
            <w:tcW w:w="1450" w:type="dxa"/>
            <w:gridSpan w:val="2"/>
          </w:tcPr>
          <w:p w14:paraId="036B807E"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680,000 </w:t>
            </w:r>
          </w:p>
        </w:tc>
        <w:tc>
          <w:tcPr>
            <w:tcW w:w="1450" w:type="dxa"/>
            <w:gridSpan w:val="2"/>
          </w:tcPr>
          <w:p w14:paraId="4E2D0151"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88,000 </w:t>
            </w:r>
          </w:p>
        </w:tc>
        <w:tc>
          <w:tcPr>
            <w:tcW w:w="1455" w:type="dxa"/>
          </w:tcPr>
          <w:p w14:paraId="2F986C53"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No </w:t>
            </w:r>
          </w:p>
        </w:tc>
      </w:tr>
      <w:tr w:rsidR="00161098" w:rsidRPr="00FB569A" w14:paraId="716F5882" w14:textId="77777777" w:rsidTr="00FB569A">
        <w:trPr>
          <w:trHeight w:val="113"/>
        </w:trPr>
        <w:tc>
          <w:tcPr>
            <w:tcW w:w="2235" w:type="dxa"/>
          </w:tcPr>
          <w:p w14:paraId="2C1D4FEA"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Handheld devices </w:t>
            </w:r>
          </w:p>
        </w:tc>
        <w:tc>
          <w:tcPr>
            <w:tcW w:w="1450" w:type="dxa"/>
            <w:gridSpan w:val="2"/>
          </w:tcPr>
          <w:p w14:paraId="7B8F9FCB"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4,000,000 </w:t>
            </w:r>
          </w:p>
        </w:tc>
        <w:tc>
          <w:tcPr>
            <w:tcW w:w="1450" w:type="dxa"/>
            <w:gridSpan w:val="2"/>
          </w:tcPr>
          <w:p w14:paraId="4FF21C24"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4,394,000 </w:t>
            </w:r>
          </w:p>
        </w:tc>
        <w:tc>
          <w:tcPr>
            <w:tcW w:w="1450" w:type="dxa"/>
            <w:gridSpan w:val="2"/>
          </w:tcPr>
          <w:p w14:paraId="162E726A"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0EE7FE1D"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750C5B73"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4,394,000 </w:t>
            </w:r>
          </w:p>
        </w:tc>
        <w:tc>
          <w:tcPr>
            <w:tcW w:w="1450" w:type="dxa"/>
            <w:gridSpan w:val="2"/>
          </w:tcPr>
          <w:p w14:paraId="761D3E77"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4,393,913 </w:t>
            </w:r>
          </w:p>
        </w:tc>
        <w:tc>
          <w:tcPr>
            <w:tcW w:w="1450" w:type="dxa"/>
            <w:gridSpan w:val="2"/>
          </w:tcPr>
          <w:p w14:paraId="5AF24674"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1,026,252 </w:t>
            </w:r>
          </w:p>
        </w:tc>
        <w:tc>
          <w:tcPr>
            <w:tcW w:w="1455" w:type="dxa"/>
          </w:tcPr>
          <w:p w14:paraId="1B85A749"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Yes </w:t>
            </w:r>
          </w:p>
        </w:tc>
      </w:tr>
      <w:tr w:rsidR="00161098" w:rsidRPr="00FB569A" w14:paraId="49D11C35" w14:textId="77777777" w:rsidTr="00FB569A">
        <w:trPr>
          <w:trHeight w:val="110"/>
        </w:trPr>
        <w:tc>
          <w:tcPr>
            <w:tcW w:w="2235" w:type="dxa"/>
          </w:tcPr>
          <w:p w14:paraId="57A36DE2"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Body Worn Cameras </w:t>
            </w:r>
          </w:p>
        </w:tc>
        <w:tc>
          <w:tcPr>
            <w:tcW w:w="1450" w:type="dxa"/>
            <w:gridSpan w:val="2"/>
          </w:tcPr>
          <w:p w14:paraId="33BB5E47"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1,600,000 </w:t>
            </w:r>
          </w:p>
        </w:tc>
        <w:tc>
          <w:tcPr>
            <w:tcW w:w="1450" w:type="dxa"/>
            <w:gridSpan w:val="2"/>
          </w:tcPr>
          <w:p w14:paraId="361CA834"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2,950,000 </w:t>
            </w:r>
          </w:p>
        </w:tc>
        <w:tc>
          <w:tcPr>
            <w:tcW w:w="1450" w:type="dxa"/>
            <w:gridSpan w:val="2"/>
          </w:tcPr>
          <w:p w14:paraId="046DA7A3"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7DC4DC65"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04481A23"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2,950,000 </w:t>
            </w:r>
          </w:p>
        </w:tc>
        <w:tc>
          <w:tcPr>
            <w:tcW w:w="1450" w:type="dxa"/>
            <w:gridSpan w:val="2"/>
          </w:tcPr>
          <w:p w14:paraId="5D1F658A"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2,938,947 </w:t>
            </w:r>
          </w:p>
        </w:tc>
        <w:tc>
          <w:tcPr>
            <w:tcW w:w="1450" w:type="dxa"/>
            <w:gridSpan w:val="2"/>
          </w:tcPr>
          <w:p w14:paraId="18873B26"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*590,000 </w:t>
            </w:r>
          </w:p>
        </w:tc>
        <w:tc>
          <w:tcPr>
            <w:tcW w:w="1455" w:type="dxa"/>
          </w:tcPr>
          <w:p w14:paraId="16F4D662"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No </w:t>
            </w:r>
          </w:p>
        </w:tc>
      </w:tr>
      <w:tr w:rsidR="00161098" w:rsidRPr="00FB569A" w14:paraId="21A63EA5" w14:textId="77777777" w:rsidTr="00FB569A">
        <w:trPr>
          <w:trHeight w:val="110"/>
        </w:trPr>
        <w:tc>
          <w:tcPr>
            <w:tcW w:w="2235" w:type="dxa"/>
          </w:tcPr>
          <w:p w14:paraId="7633F657"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Property Scanning </w:t>
            </w:r>
          </w:p>
        </w:tc>
        <w:tc>
          <w:tcPr>
            <w:tcW w:w="1450" w:type="dxa"/>
            <w:gridSpan w:val="2"/>
          </w:tcPr>
          <w:p w14:paraId="427E66AF"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1,000,000 </w:t>
            </w:r>
          </w:p>
        </w:tc>
        <w:tc>
          <w:tcPr>
            <w:tcW w:w="1450" w:type="dxa"/>
            <w:gridSpan w:val="2"/>
          </w:tcPr>
          <w:p w14:paraId="063623D1"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1,000,000 </w:t>
            </w:r>
          </w:p>
        </w:tc>
        <w:tc>
          <w:tcPr>
            <w:tcW w:w="1450" w:type="dxa"/>
            <w:gridSpan w:val="2"/>
          </w:tcPr>
          <w:p w14:paraId="6608AD0A"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75E34799"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2B3EB929"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1,000,000 </w:t>
            </w:r>
          </w:p>
        </w:tc>
        <w:tc>
          <w:tcPr>
            <w:tcW w:w="1450" w:type="dxa"/>
            <w:gridSpan w:val="2"/>
          </w:tcPr>
          <w:p w14:paraId="2052280C"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1,000,000 </w:t>
            </w:r>
          </w:p>
        </w:tc>
        <w:tc>
          <w:tcPr>
            <w:tcW w:w="1450" w:type="dxa"/>
            <w:gridSpan w:val="2"/>
          </w:tcPr>
          <w:p w14:paraId="0AD71926"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*200,000 </w:t>
            </w:r>
          </w:p>
        </w:tc>
        <w:tc>
          <w:tcPr>
            <w:tcW w:w="1455" w:type="dxa"/>
          </w:tcPr>
          <w:p w14:paraId="78EC7089"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No </w:t>
            </w:r>
          </w:p>
        </w:tc>
      </w:tr>
      <w:tr w:rsidR="00161098" w:rsidRPr="00FB569A" w14:paraId="6685FBEE" w14:textId="77777777" w:rsidTr="00FB569A">
        <w:trPr>
          <w:trHeight w:val="110"/>
        </w:trPr>
        <w:tc>
          <w:tcPr>
            <w:tcW w:w="2235" w:type="dxa"/>
          </w:tcPr>
          <w:p w14:paraId="01BDF19F"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DIR </w:t>
            </w:r>
          </w:p>
        </w:tc>
        <w:tc>
          <w:tcPr>
            <w:tcW w:w="1450" w:type="dxa"/>
            <w:gridSpan w:val="2"/>
          </w:tcPr>
          <w:p w14:paraId="6EEB24A5"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500,000 </w:t>
            </w:r>
          </w:p>
        </w:tc>
        <w:tc>
          <w:tcPr>
            <w:tcW w:w="1450" w:type="dxa"/>
            <w:gridSpan w:val="2"/>
          </w:tcPr>
          <w:p w14:paraId="4DE9BD83"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1B1826D4"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400,000 </w:t>
            </w:r>
          </w:p>
        </w:tc>
        <w:tc>
          <w:tcPr>
            <w:tcW w:w="1450" w:type="dxa"/>
            <w:gridSpan w:val="2"/>
          </w:tcPr>
          <w:p w14:paraId="08965D80"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14,000 </w:t>
            </w:r>
          </w:p>
        </w:tc>
        <w:tc>
          <w:tcPr>
            <w:tcW w:w="1450" w:type="dxa"/>
            <w:gridSpan w:val="2"/>
          </w:tcPr>
          <w:p w14:paraId="0B8D99BF"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414,000 </w:t>
            </w:r>
          </w:p>
        </w:tc>
        <w:tc>
          <w:tcPr>
            <w:tcW w:w="1450" w:type="dxa"/>
            <w:gridSpan w:val="2"/>
          </w:tcPr>
          <w:p w14:paraId="524FE83C"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414,000 </w:t>
            </w:r>
          </w:p>
        </w:tc>
        <w:tc>
          <w:tcPr>
            <w:tcW w:w="1450" w:type="dxa"/>
            <w:gridSpan w:val="2"/>
          </w:tcPr>
          <w:p w14:paraId="5E8D3A4F"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*82,800 </w:t>
            </w:r>
          </w:p>
        </w:tc>
        <w:tc>
          <w:tcPr>
            <w:tcW w:w="1455" w:type="dxa"/>
          </w:tcPr>
          <w:p w14:paraId="6B02D3D8"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No </w:t>
            </w:r>
          </w:p>
        </w:tc>
      </w:tr>
      <w:tr w:rsidR="00161098" w:rsidRPr="00FB569A" w14:paraId="2EE67C10" w14:textId="77777777" w:rsidTr="00FB569A">
        <w:trPr>
          <w:trHeight w:val="110"/>
        </w:trPr>
        <w:tc>
          <w:tcPr>
            <w:tcW w:w="2235" w:type="dxa"/>
          </w:tcPr>
          <w:p w14:paraId="3D1EBA0B"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Scientific Support </w:t>
            </w:r>
          </w:p>
        </w:tc>
        <w:tc>
          <w:tcPr>
            <w:tcW w:w="1450" w:type="dxa"/>
            <w:gridSpan w:val="2"/>
          </w:tcPr>
          <w:p w14:paraId="5ED41701"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2,000,000 </w:t>
            </w:r>
          </w:p>
        </w:tc>
        <w:tc>
          <w:tcPr>
            <w:tcW w:w="1450" w:type="dxa"/>
            <w:gridSpan w:val="2"/>
          </w:tcPr>
          <w:p w14:paraId="0983677F"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2,000,000 </w:t>
            </w:r>
          </w:p>
        </w:tc>
        <w:tc>
          <w:tcPr>
            <w:tcW w:w="1450" w:type="dxa"/>
            <w:gridSpan w:val="2"/>
          </w:tcPr>
          <w:p w14:paraId="1126165B"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7D3462C4"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92,597 </w:t>
            </w:r>
          </w:p>
        </w:tc>
        <w:tc>
          <w:tcPr>
            <w:tcW w:w="1450" w:type="dxa"/>
            <w:gridSpan w:val="2"/>
          </w:tcPr>
          <w:p w14:paraId="5DBE04DE"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2,092,597 </w:t>
            </w:r>
          </w:p>
        </w:tc>
        <w:tc>
          <w:tcPr>
            <w:tcW w:w="1450" w:type="dxa"/>
            <w:gridSpan w:val="2"/>
          </w:tcPr>
          <w:p w14:paraId="5DCDA8AA"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2,000,000 </w:t>
            </w:r>
          </w:p>
        </w:tc>
        <w:tc>
          <w:tcPr>
            <w:tcW w:w="1450" w:type="dxa"/>
            <w:gridSpan w:val="2"/>
          </w:tcPr>
          <w:p w14:paraId="35CC70CD"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*400,000 </w:t>
            </w:r>
          </w:p>
        </w:tc>
        <w:tc>
          <w:tcPr>
            <w:tcW w:w="1455" w:type="dxa"/>
          </w:tcPr>
          <w:p w14:paraId="7F1049A7"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No </w:t>
            </w:r>
          </w:p>
        </w:tc>
      </w:tr>
      <w:tr w:rsidR="00161098" w:rsidRPr="00FB569A" w14:paraId="045363E7" w14:textId="77777777" w:rsidTr="00FB569A">
        <w:trPr>
          <w:trHeight w:val="110"/>
        </w:trPr>
        <w:tc>
          <w:tcPr>
            <w:tcW w:w="2235" w:type="dxa"/>
          </w:tcPr>
          <w:p w14:paraId="5B3236F8"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Internal Shared Services </w:t>
            </w:r>
          </w:p>
        </w:tc>
        <w:tc>
          <w:tcPr>
            <w:tcW w:w="1450" w:type="dxa"/>
            <w:gridSpan w:val="2"/>
          </w:tcPr>
          <w:p w14:paraId="3073BB09"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2,200,000 </w:t>
            </w:r>
          </w:p>
        </w:tc>
        <w:tc>
          <w:tcPr>
            <w:tcW w:w="1450" w:type="dxa"/>
            <w:gridSpan w:val="2"/>
          </w:tcPr>
          <w:p w14:paraId="62DB142C"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1,200,000 </w:t>
            </w:r>
          </w:p>
        </w:tc>
        <w:tc>
          <w:tcPr>
            <w:tcW w:w="1450" w:type="dxa"/>
            <w:gridSpan w:val="2"/>
          </w:tcPr>
          <w:p w14:paraId="09A1B5E7"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1BCC1133"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7EBC806E"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1,200,000 </w:t>
            </w:r>
          </w:p>
        </w:tc>
        <w:tc>
          <w:tcPr>
            <w:tcW w:w="1450" w:type="dxa"/>
            <w:gridSpan w:val="2"/>
          </w:tcPr>
          <w:p w14:paraId="2097F0ED"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1,200,000 </w:t>
            </w:r>
          </w:p>
        </w:tc>
        <w:tc>
          <w:tcPr>
            <w:tcW w:w="1450" w:type="dxa"/>
            <w:gridSpan w:val="2"/>
          </w:tcPr>
          <w:p w14:paraId="00027C68"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*240,000 </w:t>
            </w:r>
          </w:p>
        </w:tc>
        <w:tc>
          <w:tcPr>
            <w:tcW w:w="1455" w:type="dxa"/>
          </w:tcPr>
          <w:p w14:paraId="7A6B601E"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No </w:t>
            </w:r>
          </w:p>
        </w:tc>
      </w:tr>
      <w:tr w:rsidR="00161098" w:rsidRPr="00FB569A" w14:paraId="0A37FED9" w14:textId="77777777" w:rsidTr="00FB569A">
        <w:trPr>
          <w:trHeight w:val="110"/>
        </w:trPr>
        <w:tc>
          <w:tcPr>
            <w:tcW w:w="2235" w:type="dxa"/>
          </w:tcPr>
          <w:p w14:paraId="0E2C3FB5"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Unallocated Funding </w:t>
            </w:r>
          </w:p>
        </w:tc>
        <w:tc>
          <w:tcPr>
            <w:tcW w:w="1450" w:type="dxa"/>
            <w:gridSpan w:val="2"/>
          </w:tcPr>
          <w:p w14:paraId="5294AB5D"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2C7EF9DC"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840,000 </w:t>
            </w:r>
          </w:p>
        </w:tc>
        <w:tc>
          <w:tcPr>
            <w:tcW w:w="1450" w:type="dxa"/>
            <w:gridSpan w:val="2"/>
          </w:tcPr>
          <w:p w14:paraId="1E44360E"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39DA755A"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0CD4D55D"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840,000 </w:t>
            </w:r>
          </w:p>
        </w:tc>
        <w:tc>
          <w:tcPr>
            <w:tcW w:w="1450" w:type="dxa"/>
            <w:gridSpan w:val="2"/>
          </w:tcPr>
          <w:p w14:paraId="5C0A1831"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0" w:type="dxa"/>
            <w:gridSpan w:val="2"/>
          </w:tcPr>
          <w:p w14:paraId="0A4EED9D"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Nil </w:t>
            </w:r>
          </w:p>
        </w:tc>
        <w:tc>
          <w:tcPr>
            <w:tcW w:w="1455" w:type="dxa"/>
          </w:tcPr>
          <w:p w14:paraId="10FE6366"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 </w:t>
            </w:r>
          </w:p>
        </w:tc>
      </w:tr>
      <w:tr w:rsidR="00161098" w:rsidRPr="00FB569A" w14:paraId="6F8699DE" w14:textId="77777777" w:rsidTr="00FB569A">
        <w:trPr>
          <w:trHeight w:val="110"/>
        </w:trPr>
        <w:tc>
          <w:tcPr>
            <w:tcW w:w="2416" w:type="dxa"/>
            <w:gridSpan w:val="2"/>
          </w:tcPr>
          <w:p w14:paraId="2138868D" w14:textId="77777777" w:rsidR="00161098" w:rsidRPr="00FB569A" w:rsidRDefault="00161098">
            <w:pPr>
              <w:pStyle w:val="Default"/>
              <w:rPr>
                <w:rFonts w:ascii="Arial" w:hAnsi="Arial" w:cs="Arial"/>
                <w:sz w:val="22"/>
                <w:szCs w:val="22"/>
              </w:rPr>
            </w:pPr>
            <w:r w:rsidRPr="00FB569A">
              <w:rPr>
                <w:rFonts w:ascii="Arial" w:hAnsi="Arial" w:cs="Arial"/>
                <w:b/>
                <w:bCs/>
                <w:sz w:val="22"/>
                <w:szCs w:val="22"/>
              </w:rPr>
              <w:t xml:space="preserve">20,000,000 </w:t>
            </w:r>
          </w:p>
        </w:tc>
        <w:tc>
          <w:tcPr>
            <w:tcW w:w="1631" w:type="dxa"/>
            <w:gridSpan w:val="2"/>
          </w:tcPr>
          <w:p w14:paraId="108EA026" w14:textId="77777777" w:rsidR="00161098" w:rsidRPr="00FB569A" w:rsidRDefault="00161098">
            <w:pPr>
              <w:pStyle w:val="Default"/>
              <w:rPr>
                <w:rFonts w:ascii="Arial" w:hAnsi="Arial" w:cs="Arial"/>
                <w:sz w:val="22"/>
                <w:szCs w:val="22"/>
              </w:rPr>
            </w:pPr>
            <w:r w:rsidRPr="00FB569A">
              <w:rPr>
                <w:rFonts w:ascii="Arial" w:hAnsi="Arial" w:cs="Arial"/>
                <w:b/>
                <w:bCs/>
                <w:sz w:val="22"/>
                <w:szCs w:val="22"/>
              </w:rPr>
              <w:t xml:space="preserve">20,000,000 </w:t>
            </w:r>
          </w:p>
        </w:tc>
        <w:tc>
          <w:tcPr>
            <w:tcW w:w="1631" w:type="dxa"/>
            <w:gridSpan w:val="2"/>
          </w:tcPr>
          <w:p w14:paraId="4AA28BE0" w14:textId="77777777" w:rsidR="00161098" w:rsidRPr="00FB569A" w:rsidRDefault="00161098">
            <w:pPr>
              <w:pStyle w:val="Default"/>
              <w:rPr>
                <w:rFonts w:ascii="Arial" w:hAnsi="Arial" w:cs="Arial"/>
                <w:sz w:val="22"/>
                <w:szCs w:val="22"/>
              </w:rPr>
            </w:pPr>
            <w:r w:rsidRPr="00FB569A">
              <w:rPr>
                <w:rFonts w:ascii="Arial" w:hAnsi="Arial" w:cs="Arial"/>
                <w:b/>
                <w:bCs/>
                <w:sz w:val="22"/>
                <w:szCs w:val="22"/>
              </w:rPr>
              <w:t xml:space="preserve">400,000 </w:t>
            </w:r>
          </w:p>
        </w:tc>
        <w:tc>
          <w:tcPr>
            <w:tcW w:w="1631" w:type="dxa"/>
            <w:gridSpan w:val="2"/>
          </w:tcPr>
          <w:p w14:paraId="58DCE172" w14:textId="77777777" w:rsidR="00161098" w:rsidRPr="00FB569A" w:rsidRDefault="00161098">
            <w:pPr>
              <w:pStyle w:val="Default"/>
              <w:rPr>
                <w:rFonts w:ascii="Arial" w:hAnsi="Arial" w:cs="Arial"/>
                <w:sz w:val="22"/>
                <w:szCs w:val="22"/>
              </w:rPr>
            </w:pPr>
            <w:r w:rsidRPr="00FB569A">
              <w:rPr>
                <w:rFonts w:ascii="Arial" w:hAnsi="Arial" w:cs="Arial"/>
                <w:b/>
                <w:bCs/>
                <w:sz w:val="22"/>
                <w:szCs w:val="22"/>
              </w:rPr>
              <w:t xml:space="preserve">106,597 </w:t>
            </w:r>
          </w:p>
        </w:tc>
        <w:tc>
          <w:tcPr>
            <w:tcW w:w="1631" w:type="dxa"/>
            <w:gridSpan w:val="2"/>
          </w:tcPr>
          <w:p w14:paraId="2CC1C0C9" w14:textId="77777777" w:rsidR="00161098" w:rsidRPr="00FB569A" w:rsidRDefault="00161098">
            <w:pPr>
              <w:pStyle w:val="Default"/>
              <w:rPr>
                <w:rFonts w:ascii="Arial" w:hAnsi="Arial" w:cs="Arial"/>
                <w:sz w:val="22"/>
                <w:szCs w:val="22"/>
              </w:rPr>
            </w:pPr>
            <w:r w:rsidRPr="00FB569A">
              <w:rPr>
                <w:rFonts w:ascii="Arial" w:hAnsi="Arial" w:cs="Arial"/>
                <w:b/>
                <w:bCs/>
                <w:sz w:val="22"/>
                <w:szCs w:val="22"/>
              </w:rPr>
              <w:t xml:space="preserve">20,506,597 </w:t>
            </w:r>
          </w:p>
        </w:tc>
        <w:tc>
          <w:tcPr>
            <w:tcW w:w="1631" w:type="dxa"/>
            <w:gridSpan w:val="2"/>
          </w:tcPr>
          <w:p w14:paraId="200DA7DA" w14:textId="77777777" w:rsidR="00161098" w:rsidRPr="00FB569A" w:rsidRDefault="00161098">
            <w:pPr>
              <w:pStyle w:val="Default"/>
              <w:rPr>
                <w:rFonts w:ascii="Arial" w:hAnsi="Arial" w:cs="Arial"/>
                <w:sz w:val="22"/>
                <w:szCs w:val="22"/>
              </w:rPr>
            </w:pPr>
            <w:r w:rsidRPr="00FB569A">
              <w:rPr>
                <w:rFonts w:ascii="Arial" w:hAnsi="Arial" w:cs="Arial"/>
                <w:b/>
                <w:bCs/>
                <w:sz w:val="22"/>
                <w:szCs w:val="22"/>
              </w:rPr>
              <w:t xml:space="preserve">19,559,550 </w:t>
            </w:r>
          </w:p>
        </w:tc>
        <w:tc>
          <w:tcPr>
            <w:tcW w:w="1631" w:type="dxa"/>
            <w:gridSpan w:val="2"/>
          </w:tcPr>
          <w:p w14:paraId="46ED1EF3" w14:textId="77777777" w:rsidR="00161098" w:rsidRPr="00FB569A" w:rsidRDefault="00161098">
            <w:pPr>
              <w:pStyle w:val="Default"/>
              <w:rPr>
                <w:rFonts w:ascii="Arial" w:hAnsi="Arial" w:cs="Arial"/>
                <w:sz w:val="22"/>
                <w:szCs w:val="22"/>
              </w:rPr>
            </w:pPr>
            <w:r w:rsidRPr="00FB569A">
              <w:rPr>
                <w:rFonts w:ascii="Arial" w:hAnsi="Arial" w:cs="Arial"/>
                <w:b/>
                <w:bCs/>
                <w:sz w:val="22"/>
                <w:szCs w:val="22"/>
              </w:rPr>
              <w:t xml:space="preserve">3,270,371 </w:t>
            </w:r>
          </w:p>
        </w:tc>
        <w:tc>
          <w:tcPr>
            <w:tcW w:w="1638" w:type="dxa"/>
            <w:gridSpan w:val="2"/>
          </w:tcPr>
          <w:p w14:paraId="11C9386E" w14:textId="77777777" w:rsidR="00161098" w:rsidRPr="00FB569A" w:rsidRDefault="00161098">
            <w:pPr>
              <w:pStyle w:val="Default"/>
              <w:rPr>
                <w:rFonts w:ascii="Arial" w:hAnsi="Arial" w:cs="Arial"/>
                <w:sz w:val="22"/>
                <w:szCs w:val="22"/>
              </w:rPr>
            </w:pPr>
            <w:r w:rsidRPr="00FB569A">
              <w:rPr>
                <w:rFonts w:ascii="Arial" w:hAnsi="Arial" w:cs="Arial"/>
                <w:b/>
                <w:bCs/>
                <w:sz w:val="22"/>
                <w:szCs w:val="22"/>
              </w:rPr>
              <w:t xml:space="preserve">- </w:t>
            </w:r>
          </w:p>
        </w:tc>
      </w:tr>
      <w:tr w:rsidR="00161098" w:rsidRPr="00FB569A" w14:paraId="6CAC54E9" w14:textId="77777777" w:rsidTr="00FB569A">
        <w:trPr>
          <w:trHeight w:val="110"/>
        </w:trPr>
        <w:tc>
          <w:tcPr>
            <w:tcW w:w="13840" w:type="dxa"/>
            <w:gridSpan w:val="16"/>
          </w:tcPr>
          <w:p w14:paraId="19C9C58C" w14:textId="77777777" w:rsidR="00161098" w:rsidRPr="00FB569A" w:rsidRDefault="00161098">
            <w:pPr>
              <w:pStyle w:val="Default"/>
              <w:rPr>
                <w:rFonts w:ascii="Arial" w:hAnsi="Arial" w:cs="Arial"/>
                <w:sz w:val="22"/>
                <w:szCs w:val="22"/>
              </w:rPr>
            </w:pPr>
            <w:r w:rsidRPr="00FB569A">
              <w:rPr>
                <w:rFonts w:ascii="Arial" w:hAnsi="Arial" w:cs="Arial"/>
                <w:sz w:val="22"/>
                <w:szCs w:val="22"/>
              </w:rPr>
              <w:t xml:space="preserve">* 20% of capital budget where no revenue cost has been estimated </w:t>
            </w:r>
          </w:p>
        </w:tc>
      </w:tr>
    </w:tbl>
    <w:p w14:paraId="1A5F40CB" w14:textId="77777777" w:rsidR="004E4293" w:rsidRPr="001F5F3C" w:rsidRDefault="004E4293" w:rsidP="004F43CF">
      <w:pPr>
        <w:ind w:left="709"/>
        <w:jc w:val="both"/>
        <w:rPr>
          <w:rFonts w:cs="Arial"/>
          <w:szCs w:val="24"/>
        </w:rPr>
      </w:pPr>
    </w:p>
    <w:p w14:paraId="1039167C" w14:textId="77777777" w:rsidR="00F50D02" w:rsidRPr="001F5F3C" w:rsidRDefault="00F50D02" w:rsidP="004F43CF">
      <w:pPr>
        <w:ind w:left="709"/>
        <w:jc w:val="both"/>
        <w:rPr>
          <w:rFonts w:cs="Arial"/>
          <w:szCs w:val="24"/>
        </w:rPr>
      </w:pPr>
    </w:p>
    <w:p w14:paraId="2FE96496" w14:textId="77777777" w:rsidR="00D7468D" w:rsidRPr="001F5F3C" w:rsidRDefault="00D7468D" w:rsidP="004F43CF">
      <w:pPr>
        <w:ind w:left="709"/>
        <w:jc w:val="both"/>
        <w:rPr>
          <w:rFonts w:cs="Arial"/>
          <w:szCs w:val="24"/>
        </w:rPr>
      </w:pPr>
    </w:p>
    <w:p w14:paraId="2E86929E" w14:textId="77777777" w:rsidR="00D7468D" w:rsidRPr="001F5F3C" w:rsidRDefault="00D7468D" w:rsidP="004F43CF">
      <w:pPr>
        <w:ind w:left="709"/>
        <w:rPr>
          <w:rFonts w:cs="Arial"/>
          <w:b/>
          <w:szCs w:val="24"/>
        </w:rPr>
      </w:pPr>
    </w:p>
    <w:p w14:paraId="40865F63" w14:textId="77777777" w:rsidR="00961F96" w:rsidRDefault="00961F96" w:rsidP="00961F96">
      <w:pPr>
        <w:ind w:left="709"/>
        <w:rPr>
          <w:rFonts w:cs="Arial"/>
          <w:b/>
          <w:szCs w:val="24"/>
        </w:rPr>
      </w:pPr>
    </w:p>
    <w:p w14:paraId="7E063C8B" w14:textId="77777777" w:rsidR="00961F96" w:rsidRDefault="00961F96" w:rsidP="00961F96">
      <w:pPr>
        <w:ind w:left="709"/>
        <w:rPr>
          <w:rFonts w:cs="Arial"/>
          <w:b/>
          <w:szCs w:val="24"/>
        </w:rPr>
      </w:pPr>
    </w:p>
    <w:p w14:paraId="0BACE226" w14:textId="77777777" w:rsidR="00161098" w:rsidRDefault="00161098" w:rsidP="00961F96">
      <w:pPr>
        <w:ind w:left="709"/>
        <w:rPr>
          <w:rFonts w:cs="Arial"/>
          <w:b/>
          <w:szCs w:val="24"/>
        </w:rPr>
      </w:pPr>
    </w:p>
    <w:p w14:paraId="026C95B0" w14:textId="77777777" w:rsidR="00161098" w:rsidRDefault="00161098" w:rsidP="00961F96">
      <w:pPr>
        <w:ind w:left="709"/>
        <w:rPr>
          <w:rFonts w:cs="Arial"/>
          <w:b/>
          <w:szCs w:val="24"/>
        </w:rPr>
      </w:pPr>
    </w:p>
    <w:p w14:paraId="1AB7382A" w14:textId="77777777" w:rsidR="00161098" w:rsidRDefault="00161098" w:rsidP="00961F96">
      <w:pPr>
        <w:ind w:left="709"/>
        <w:rPr>
          <w:rFonts w:cs="Arial"/>
          <w:b/>
          <w:szCs w:val="24"/>
        </w:rPr>
      </w:pPr>
    </w:p>
    <w:p w14:paraId="21871E03" w14:textId="77777777" w:rsidR="00FB569A" w:rsidRDefault="00FB569A" w:rsidP="00961F96">
      <w:pPr>
        <w:ind w:left="709"/>
        <w:rPr>
          <w:rFonts w:cs="Arial"/>
          <w:szCs w:val="24"/>
        </w:rPr>
        <w:sectPr w:rsidR="00FB569A" w:rsidSect="00161098">
          <w:pgSz w:w="16840" w:h="11907" w:orient="landscape" w:code="9"/>
          <w:pgMar w:top="1191" w:right="1077" w:bottom="1134" w:left="794" w:header="720" w:footer="720" w:gutter="0"/>
          <w:cols w:space="720"/>
          <w:docGrid w:linePitch="326"/>
        </w:sectPr>
      </w:pPr>
    </w:p>
    <w:p w14:paraId="11EDD75F" w14:textId="77777777" w:rsidR="00360FB7" w:rsidRPr="00360FB7" w:rsidRDefault="00360FB7" w:rsidP="00360FB7">
      <w:pPr>
        <w:autoSpaceDE w:val="0"/>
        <w:autoSpaceDN w:val="0"/>
        <w:adjustRightInd w:val="0"/>
        <w:rPr>
          <w:rFonts w:ascii="Symbol" w:hAnsi="Symbol" w:cs="Symbol"/>
          <w:color w:val="000000"/>
          <w:szCs w:val="24"/>
        </w:rPr>
      </w:pPr>
    </w:p>
    <w:p w14:paraId="6C6C1699" w14:textId="77777777" w:rsidR="00360FB7" w:rsidRPr="00360FB7" w:rsidRDefault="00360FB7" w:rsidP="00360FB7">
      <w:pPr>
        <w:autoSpaceDE w:val="0"/>
        <w:autoSpaceDN w:val="0"/>
        <w:adjustRightInd w:val="0"/>
        <w:rPr>
          <w:rFonts w:ascii="Symbol" w:hAnsi="Symbol" w:cs="Symbol"/>
          <w:color w:val="000000"/>
          <w:szCs w:val="24"/>
        </w:rPr>
      </w:pPr>
      <w:r w:rsidRPr="00360FB7">
        <w:rPr>
          <w:rFonts w:ascii="Symbol" w:hAnsi="Symbol" w:cs="Symbol"/>
          <w:color w:val="000000"/>
          <w:szCs w:val="24"/>
        </w:rPr>
        <w:t></w:t>
      </w:r>
    </w:p>
    <w:p w14:paraId="24BDE256" w14:textId="7B700181" w:rsidR="00360FB7" w:rsidRPr="00360FB7" w:rsidRDefault="00360FB7" w:rsidP="00360FB7">
      <w:pPr>
        <w:autoSpaceDE w:val="0"/>
        <w:autoSpaceDN w:val="0"/>
        <w:adjustRightInd w:val="0"/>
        <w:spacing w:after="37"/>
        <w:rPr>
          <w:rFonts w:cs="Arial"/>
          <w:color w:val="000000"/>
          <w:sz w:val="23"/>
          <w:szCs w:val="23"/>
        </w:rPr>
      </w:pPr>
      <w:r w:rsidRPr="00360FB7">
        <w:rPr>
          <w:rFonts w:cs="Arial"/>
          <w:color w:val="000000"/>
          <w:sz w:val="23"/>
          <w:szCs w:val="23"/>
        </w:rPr>
        <w:t xml:space="preserve">The ANPR project is planning to migrate to the new National ANPR Service (NAS) when it is ready. This has led to a suggestion that some of the earmarked ANPR funding may not be required, however we have been advised to be cautious at this stage until more is known. £1m has already been spent post approval from the PCC, with more expenditure expected on the IT infrastructure before the move to the National model. </w:t>
      </w:r>
      <w:r>
        <w:rPr>
          <w:rFonts w:cs="Arial"/>
          <w:color w:val="000000"/>
          <w:sz w:val="23"/>
          <w:szCs w:val="23"/>
        </w:rPr>
        <w:t xml:space="preserve"> </w:t>
      </w:r>
      <w:r w:rsidRPr="00360FB7">
        <w:rPr>
          <w:rFonts w:cs="Arial"/>
          <w:color w:val="000000"/>
          <w:sz w:val="23"/>
          <w:szCs w:val="23"/>
        </w:rPr>
        <w:t xml:space="preserve">Wi-Fi estimated costs have reduced since the last report from £1.7m Capital costs to £680k. The estimated costs for handheld devices has increased as more agency staff will be required to cover the roll out as discussed at the COT meeting on 30.01.15. The allocated budget has been increased for the extra cost. The unallocated funding currently shows the savings from Wi-Fi after putting additional funding into </w:t>
      </w:r>
      <w:proofErr w:type="gramStart"/>
      <w:r w:rsidRPr="00360FB7">
        <w:rPr>
          <w:rFonts w:cs="Arial"/>
          <w:color w:val="000000"/>
          <w:sz w:val="23"/>
          <w:szCs w:val="23"/>
        </w:rPr>
        <w:t>Handheld</w:t>
      </w:r>
      <w:proofErr w:type="gramEnd"/>
      <w:r w:rsidRPr="00360FB7">
        <w:rPr>
          <w:rFonts w:cs="Arial"/>
          <w:color w:val="000000"/>
          <w:sz w:val="23"/>
          <w:szCs w:val="23"/>
        </w:rPr>
        <w:t xml:space="preserve"> devices. This figure is expected to increase further from ANPR and possibly Property Scanning. </w:t>
      </w:r>
    </w:p>
    <w:p w14:paraId="71ED46D1" w14:textId="77777777" w:rsidR="00292B1C" w:rsidRDefault="00292B1C" w:rsidP="000D0D9C">
      <w:pPr>
        <w:rPr>
          <w:rFonts w:cs="Arial"/>
          <w:szCs w:val="24"/>
        </w:rPr>
      </w:pPr>
    </w:p>
    <w:p w14:paraId="67CB0648" w14:textId="71F96160" w:rsidR="000D0D9C" w:rsidRPr="001F5F3C" w:rsidRDefault="000D0D9C" w:rsidP="000D0D9C">
      <w:pPr>
        <w:rPr>
          <w:rFonts w:cs="Arial"/>
          <w:szCs w:val="24"/>
        </w:rPr>
      </w:pPr>
      <w:r>
        <w:rPr>
          <w:rFonts w:cs="Arial"/>
          <w:szCs w:val="24"/>
        </w:rPr>
        <w:t>Individual project updates are attached as Appendix A.</w:t>
      </w:r>
    </w:p>
    <w:sectPr w:rsidR="000D0D9C" w:rsidRPr="001F5F3C" w:rsidSect="00FB569A">
      <w:pgSz w:w="11907" w:h="16840" w:code="9"/>
      <w:pgMar w:top="1077" w:right="1134" w:bottom="794" w:left="119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D1570" w14:textId="77777777" w:rsidR="009646E8" w:rsidRDefault="009646E8">
      <w:r>
        <w:separator/>
      </w:r>
    </w:p>
  </w:endnote>
  <w:endnote w:type="continuationSeparator" w:id="0">
    <w:p w14:paraId="5B197470" w14:textId="77777777" w:rsidR="009646E8" w:rsidRDefault="0096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EB7B4" w14:textId="6ACCEE42" w:rsidR="004A27B0" w:rsidRDefault="009D30C6">
    <w:pPr>
      <w:pStyle w:val="Footer"/>
      <w:jc w:val="center"/>
    </w:pPr>
    <w:r>
      <w:t>NOT PROTECTIVELY MARKED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B02B7" w14:textId="77777777" w:rsidR="009646E8" w:rsidRDefault="009646E8">
      <w:r>
        <w:separator/>
      </w:r>
    </w:p>
  </w:footnote>
  <w:footnote w:type="continuationSeparator" w:id="0">
    <w:p w14:paraId="4F65AEC5" w14:textId="77777777" w:rsidR="009646E8" w:rsidRDefault="00964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5250D" w14:textId="4A004D93" w:rsidR="004A27B0" w:rsidRDefault="009D30C6">
    <w:pPr>
      <w:pStyle w:val="Header"/>
      <w:jc w:val="center"/>
    </w:pPr>
    <w:r>
      <w:t>NOT PROTECTIVELY MARKED</w:t>
    </w:r>
  </w:p>
  <w:p w14:paraId="27DB1C25" w14:textId="77777777" w:rsidR="007478FC" w:rsidRDefault="007478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690"/>
    <w:multiLevelType w:val="hybridMultilevel"/>
    <w:tmpl w:val="427E42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522071F"/>
    <w:multiLevelType w:val="hybridMultilevel"/>
    <w:tmpl w:val="A622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D12B21"/>
    <w:multiLevelType w:val="multilevel"/>
    <w:tmpl w:val="CCAA14F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820B44"/>
    <w:multiLevelType w:val="hybridMultilevel"/>
    <w:tmpl w:val="357E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B90CBD"/>
    <w:multiLevelType w:val="hybridMultilevel"/>
    <w:tmpl w:val="ED0C7CD8"/>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16C351A"/>
    <w:multiLevelType w:val="hybridMultilevel"/>
    <w:tmpl w:val="E2CA07C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6">
    <w:nsid w:val="35582A63"/>
    <w:multiLevelType w:val="multilevel"/>
    <w:tmpl w:val="5D1435FE"/>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3B295BFE"/>
    <w:multiLevelType w:val="hybridMultilevel"/>
    <w:tmpl w:val="070EDDD4"/>
    <w:lvl w:ilvl="0" w:tplc="339A1222">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nsid w:val="50CC661E"/>
    <w:multiLevelType w:val="hybridMultilevel"/>
    <w:tmpl w:val="8042F62C"/>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nsid w:val="5E122D09"/>
    <w:multiLevelType w:val="hybridMultilevel"/>
    <w:tmpl w:val="D248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E46370"/>
    <w:multiLevelType w:val="hybridMultilevel"/>
    <w:tmpl w:val="09288AD2"/>
    <w:lvl w:ilvl="0" w:tplc="0809000F">
      <w:start w:val="1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8B1146F"/>
    <w:multiLevelType w:val="multilevel"/>
    <w:tmpl w:val="14A2DA82"/>
    <w:lvl w:ilvl="0">
      <w:start w:val="1"/>
      <w:numFmt w:val="decimal"/>
      <w:lvlText w:val="%1."/>
      <w:lvlJc w:val="left"/>
      <w:pPr>
        <w:ind w:left="360" w:hanging="360"/>
      </w:pPr>
      <w:rPr>
        <w:rFonts w:hint="default"/>
        <w:b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9BB6814"/>
    <w:multiLevelType w:val="multilevel"/>
    <w:tmpl w:val="0D26D00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6ABB5ED5"/>
    <w:multiLevelType w:val="hybridMultilevel"/>
    <w:tmpl w:val="E68081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AF16CEE"/>
    <w:multiLevelType w:val="hybridMultilevel"/>
    <w:tmpl w:val="671865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DD3753D"/>
    <w:multiLevelType w:val="hybridMultilevel"/>
    <w:tmpl w:val="E1DA0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3997B19"/>
    <w:multiLevelType w:val="hybridMultilevel"/>
    <w:tmpl w:val="EA02D7E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78D1361C"/>
    <w:multiLevelType w:val="hybridMultilevel"/>
    <w:tmpl w:val="1FA42B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6"/>
  </w:num>
  <w:num w:numId="4">
    <w:abstractNumId w:val="10"/>
  </w:num>
  <w:num w:numId="5">
    <w:abstractNumId w:val="4"/>
  </w:num>
  <w:num w:numId="6">
    <w:abstractNumId w:val="14"/>
  </w:num>
  <w:num w:numId="7">
    <w:abstractNumId w:val="7"/>
  </w:num>
  <w:num w:numId="8">
    <w:abstractNumId w:val="0"/>
  </w:num>
  <w:num w:numId="9">
    <w:abstractNumId w:val="5"/>
  </w:num>
  <w:num w:numId="10">
    <w:abstractNumId w:val="11"/>
  </w:num>
  <w:num w:numId="11">
    <w:abstractNumId w:val="2"/>
  </w:num>
  <w:num w:numId="12">
    <w:abstractNumId w:val="13"/>
  </w:num>
  <w:num w:numId="13">
    <w:abstractNumId w:val="5"/>
  </w:num>
  <w:num w:numId="14">
    <w:abstractNumId w:val="17"/>
  </w:num>
  <w:num w:numId="15">
    <w:abstractNumId w:val="15"/>
  </w:num>
  <w:num w:numId="16">
    <w:abstractNumId w:val="12"/>
  </w:num>
  <w:num w:numId="17">
    <w:abstractNumId w:val="3"/>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B8E"/>
    <w:rsid w:val="00000FE2"/>
    <w:rsid w:val="00001B95"/>
    <w:rsid w:val="00006567"/>
    <w:rsid w:val="00007A86"/>
    <w:rsid w:val="00010320"/>
    <w:rsid w:val="00011848"/>
    <w:rsid w:val="00013C16"/>
    <w:rsid w:val="0002686D"/>
    <w:rsid w:val="000269C6"/>
    <w:rsid w:val="00032013"/>
    <w:rsid w:val="000368C5"/>
    <w:rsid w:val="00041A6F"/>
    <w:rsid w:val="00045246"/>
    <w:rsid w:val="00045C36"/>
    <w:rsid w:val="00045C72"/>
    <w:rsid w:val="00050F7B"/>
    <w:rsid w:val="00052F29"/>
    <w:rsid w:val="00062ED4"/>
    <w:rsid w:val="00063C8D"/>
    <w:rsid w:val="000730D8"/>
    <w:rsid w:val="000771FC"/>
    <w:rsid w:val="000841C4"/>
    <w:rsid w:val="0009035F"/>
    <w:rsid w:val="00091D8E"/>
    <w:rsid w:val="0009383F"/>
    <w:rsid w:val="000A2721"/>
    <w:rsid w:val="000A396F"/>
    <w:rsid w:val="000A4B66"/>
    <w:rsid w:val="000B0E87"/>
    <w:rsid w:val="000B28B9"/>
    <w:rsid w:val="000B48D6"/>
    <w:rsid w:val="000C01EC"/>
    <w:rsid w:val="000C6A1F"/>
    <w:rsid w:val="000D0D9C"/>
    <w:rsid w:val="000D1548"/>
    <w:rsid w:val="000D26AD"/>
    <w:rsid w:val="000D446C"/>
    <w:rsid w:val="000D4FD8"/>
    <w:rsid w:val="000E1CBB"/>
    <w:rsid w:val="000E6C66"/>
    <w:rsid w:val="000F4451"/>
    <w:rsid w:val="00100B2A"/>
    <w:rsid w:val="00103F59"/>
    <w:rsid w:val="001104C8"/>
    <w:rsid w:val="00111D3E"/>
    <w:rsid w:val="00122826"/>
    <w:rsid w:val="00134132"/>
    <w:rsid w:val="001476DB"/>
    <w:rsid w:val="0015635D"/>
    <w:rsid w:val="00161098"/>
    <w:rsid w:val="001619F7"/>
    <w:rsid w:val="001637C5"/>
    <w:rsid w:val="00164357"/>
    <w:rsid w:val="00180C52"/>
    <w:rsid w:val="0018231F"/>
    <w:rsid w:val="00184F06"/>
    <w:rsid w:val="001864E9"/>
    <w:rsid w:val="00187711"/>
    <w:rsid w:val="001907BB"/>
    <w:rsid w:val="00190C61"/>
    <w:rsid w:val="0019685C"/>
    <w:rsid w:val="00197168"/>
    <w:rsid w:val="00197B55"/>
    <w:rsid w:val="001A0380"/>
    <w:rsid w:val="001A116A"/>
    <w:rsid w:val="001B66BD"/>
    <w:rsid w:val="001D0E94"/>
    <w:rsid w:val="001D2DE3"/>
    <w:rsid w:val="001D3DD3"/>
    <w:rsid w:val="001E02E9"/>
    <w:rsid w:val="001E0EE1"/>
    <w:rsid w:val="001E0EF4"/>
    <w:rsid w:val="001E308A"/>
    <w:rsid w:val="001E4C7D"/>
    <w:rsid w:val="001E7105"/>
    <w:rsid w:val="001E7166"/>
    <w:rsid w:val="001F2977"/>
    <w:rsid w:val="001F370B"/>
    <w:rsid w:val="001F53E1"/>
    <w:rsid w:val="001F5F3C"/>
    <w:rsid w:val="001F7CDE"/>
    <w:rsid w:val="00204BB2"/>
    <w:rsid w:val="00205ECF"/>
    <w:rsid w:val="00214297"/>
    <w:rsid w:val="00220E2E"/>
    <w:rsid w:val="00230A67"/>
    <w:rsid w:val="0023370A"/>
    <w:rsid w:val="002367C8"/>
    <w:rsid w:val="00237057"/>
    <w:rsid w:val="0024113A"/>
    <w:rsid w:val="002416F6"/>
    <w:rsid w:val="0024203F"/>
    <w:rsid w:val="0024474E"/>
    <w:rsid w:val="00254A37"/>
    <w:rsid w:val="00257C44"/>
    <w:rsid w:val="00265122"/>
    <w:rsid w:val="00266804"/>
    <w:rsid w:val="0029041D"/>
    <w:rsid w:val="00290BDE"/>
    <w:rsid w:val="00292735"/>
    <w:rsid w:val="00292769"/>
    <w:rsid w:val="00292B1C"/>
    <w:rsid w:val="002953F7"/>
    <w:rsid w:val="002A0561"/>
    <w:rsid w:val="002A3E56"/>
    <w:rsid w:val="002A4E3A"/>
    <w:rsid w:val="002A7684"/>
    <w:rsid w:val="002B10A3"/>
    <w:rsid w:val="002B2E9F"/>
    <w:rsid w:val="002B79E7"/>
    <w:rsid w:val="002C232B"/>
    <w:rsid w:val="002C4517"/>
    <w:rsid w:val="002C6C53"/>
    <w:rsid w:val="002D4BCB"/>
    <w:rsid w:val="002D6B7F"/>
    <w:rsid w:val="002D7AC7"/>
    <w:rsid w:val="002E09E8"/>
    <w:rsid w:val="002E36D3"/>
    <w:rsid w:val="002F0DD1"/>
    <w:rsid w:val="002F0F81"/>
    <w:rsid w:val="002F13F7"/>
    <w:rsid w:val="0030133B"/>
    <w:rsid w:val="0030364A"/>
    <w:rsid w:val="0030368D"/>
    <w:rsid w:val="003068C3"/>
    <w:rsid w:val="00306D0A"/>
    <w:rsid w:val="00306E29"/>
    <w:rsid w:val="00314FAC"/>
    <w:rsid w:val="00315104"/>
    <w:rsid w:val="003178BF"/>
    <w:rsid w:val="00317DDE"/>
    <w:rsid w:val="00322FA3"/>
    <w:rsid w:val="00324CEB"/>
    <w:rsid w:val="00327136"/>
    <w:rsid w:val="00333F85"/>
    <w:rsid w:val="00334CA8"/>
    <w:rsid w:val="00335702"/>
    <w:rsid w:val="00337A6A"/>
    <w:rsid w:val="00341FB3"/>
    <w:rsid w:val="003421DB"/>
    <w:rsid w:val="0035173C"/>
    <w:rsid w:val="00360FB7"/>
    <w:rsid w:val="00361DD0"/>
    <w:rsid w:val="003628D2"/>
    <w:rsid w:val="00364370"/>
    <w:rsid w:val="00367030"/>
    <w:rsid w:val="003672F1"/>
    <w:rsid w:val="0036756C"/>
    <w:rsid w:val="00371140"/>
    <w:rsid w:val="0037796D"/>
    <w:rsid w:val="00383489"/>
    <w:rsid w:val="003857A8"/>
    <w:rsid w:val="00387E86"/>
    <w:rsid w:val="003A4B8C"/>
    <w:rsid w:val="003B1982"/>
    <w:rsid w:val="003B2A76"/>
    <w:rsid w:val="003B77DB"/>
    <w:rsid w:val="003B7B0F"/>
    <w:rsid w:val="003C0594"/>
    <w:rsid w:val="003C1335"/>
    <w:rsid w:val="003C1FF0"/>
    <w:rsid w:val="003C4567"/>
    <w:rsid w:val="003D1210"/>
    <w:rsid w:val="003D56CC"/>
    <w:rsid w:val="003E3829"/>
    <w:rsid w:val="003E6E19"/>
    <w:rsid w:val="003E7E14"/>
    <w:rsid w:val="003F144B"/>
    <w:rsid w:val="003F5FEA"/>
    <w:rsid w:val="00411D3D"/>
    <w:rsid w:val="004239BF"/>
    <w:rsid w:val="0043061C"/>
    <w:rsid w:val="004363BF"/>
    <w:rsid w:val="00457828"/>
    <w:rsid w:val="00461ACC"/>
    <w:rsid w:val="00471406"/>
    <w:rsid w:val="00475734"/>
    <w:rsid w:val="004809B6"/>
    <w:rsid w:val="00482E80"/>
    <w:rsid w:val="0048354B"/>
    <w:rsid w:val="0048618F"/>
    <w:rsid w:val="00491193"/>
    <w:rsid w:val="00496C6C"/>
    <w:rsid w:val="00497C84"/>
    <w:rsid w:val="00497FAE"/>
    <w:rsid w:val="004A20D2"/>
    <w:rsid w:val="004A27B0"/>
    <w:rsid w:val="004A2911"/>
    <w:rsid w:val="004A4AAE"/>
    <w:rsid w:val="004A6855"/>
    <w:rsid w:val="004B22E5"/>
    <w:rsid w:val="004B28C7"/>
    <w:rsid w:val="004B2F83"/>
    <w:rsid w:val="004B4B75"/>
    <w:rsid w:val="004B503F"/>
    <w:rsid w:val="004C5DFE"/>
    <w:rsid w:val="004C6D05"/>
    <w:rsid w:val="004D2788"/>
    <w:rsid w:val="004D6FFE"/>
    <w:rsid w:val="004E1E4E"/>
    <w:rsid w:val="004E4293"/>
    <w:rsid w:val="004E51B5"/>
    <w:rsid w:val="004F43CF"/>
    <w:rsid w:val="004F5621"/>
    <w:rsid w:val="005042E2"/>
    <w:rsid w:val="00511BFD"/>
    <w:rsid w:val="0051223D"/>
    <w:rsid w:val="00512E24"/>
    <w:rsid w:val="00515C47"/>
    <w:rsid w:val="00521BE8"/>
    <w:rsid w:val="00522BE7"/>
    <w:rsid w:val="00524382"/>
    <w:rsid w:val="0052465D"/>
    <w:rsid w:val="0052511B"/>
    <w:rsid w:val="00526135"/>
    <w:rsid w:val="0052778A"/>
    <w:rsid w:val="0053097C"/>
    <w:rsid w:val="00537D30"/>
    <w:rsid w:val="0054294C"/>
    <w:rsid w:val="00545E39"/>
    <w:rsid w:val="0055463A"/>
    <w:rsid w:val="00557B77"/>
    <w:rsid w:val="00575441"/>
    <w:rsid w:val="00597694"/>
    <w:rsid w:val="005A19D4"/>
    <w:rsid w:val="005C7B3E"/>
    <w:rsid w:val="005D7159"/>
    <w:rsid w:val="005D7177"/>
    <w:rsid w:val="005E0242"/>
    <w:rsid w:val="005E11A8"/>
    <w:rsid w:val="005F338D"/>
    <w:rsid w:val="005F4292"/>
    <w:rsid w:val="005F616E"/>
    <w:rsid w:val="00602A64"/>
    <w:rsid w:val="006051BB"/>
    <w:rsid w:val="006104D9"/>
    <w:rsid w:val="00615E62"/>
    <w:rsid w:val="006217A8"/>
    <w:rsid w:val="006245E8"/>
    <w:rsid w:val="00625166"/>
    <w:rsid w:val="00637409"/>
    <w:rsid w:val="006402B2"/>
    <w:rsid w:val="0065229A"/>
    <w:rsid w:val="006551BC"/>
    <w:rsid w:val="006565EE"/>
    <w:rsid w:val="006568DD"/>
    <w:rsid w:val="00663919"/>
    <w:rsid w:val="00667C41"/>
    <w:rsid w:val="006759F2"/>
    <w:rsid w:val="00675C50"/>
    <w:rsid w:val="006841F8"/>
    <w:rsid w:val="00686AA9"/>
    <w:rsid w:val="00692AC2"/>
    <w:rsid w:val="006A11C8"/>
    <w:rsid w:val="006A5C5D"/>
    <w:rsid w:val="006B3342"/>
    <w:rsid w:val="006B561F"/>
    <w:rsid w:val="006C09EE"/>
    <w:rsid w:val="006C61EE"/>
    <w:rsid w:val="006D0C45"/>
    <w:rsid w:val="006D15CF"/>
    <w:rsid w:val="006D2804"/>
    <w:rsid w:val="006D285E"/>
    <w:rsid w:val="006D3CB1"/>
    <w:rsid w:val="006E3B0F"/>
    <w:rsid w:val="006E7203"/>
    <w:rsid w:val="006E78F9"/>
    <w:rsid w:val="006F0010"/>
    <w:rsid w:val="006F42BE"/>
    <w:rsid w:val="00700560"/>
    <w:rsid w:val="0070642E"/>
    <w:rsid w:val="007071EE"/>
    <w:rsid w:val="00707CB6"/>
    <w:rsid w:val="00710257"/>
    <w:rsid w:val="0071238F"/>
    <w:rsid w:val="007138D1"/>
    <w:rsid w:val="00715833"/>
    <w:rsid w:val="007163F0"/>
    <w:rsid w:val="00722F54"/>
    <w:rsid w:val="0072583E"/>
    <w:rsid w:val="00726172"/>
    <w:rsid w:val="00726D9F"/>
    <w:rsid w:val="00731601"/>
    <w:rsid w:val="0074226E"/>
    <w:rsid w:val="00742ADF"/>
    <w:rsid w:val="00744E78"/>
    <w:rsid w:val="007478FC"/>
    <w:rsid w:val="007524B9"/>
    <w:rsid w:val="00761034"/>
    <w:rsid w:val="007625DF"/>
    <w:rsid w:val="00762BDA"/>
    <w:rsid w:val="00763E8F"/>
    <w:rsid w:val="00764EA1"/>
    <w:rsid w:val="00766644"/>
    <w:rsid w:val="00766CED"/>
    <w:rsid w:val="0077197F"/>
    <w:rsid w:val="00776343"/>
    <w:rsid w:val="007A066D"/>
    <w:rsid w:val="007A1561"/>
    <w:rsid w:val="007A6BAB"/>
    <w:rsid w:val="007B0149"/>
    <w:rsid w:val="007B0485"/>
    <w:rsid w:val="007B2F01"/>
    <w:rsid w:val="007B5FDB"/>
    <w:rsid w:val="007B6DB0"/>
    <w:rsid w:val="007D0BC3"/>
    <w:rsid w:val="007D239F"/>
    <w:rsid w:val="007D4370"/>
    <w:rsid w:val="007E3B7E"/>
    <w:rsid w:val="007E6149"/>
    <w:rsid w:val="007E63CC"/>
    <w:rsid w:val="007E70CB"/>
    <w:rsid w:val="007F14A8"/>
    <w:rsid w:val="007F5C8C"/>
    <w:rsid w:val="007F6F4C"/>
    <w:rsid w:val="007F756C"/>
    <w:rsid w:val="0080177D"/>
    <w:rsid w:val="00803FB9"/>
    <w:rsid w:val="00805511"/>
    <w:rsid w:val="0080610D"/>
    <w:rsid w:val="00807BA0"/>
    <w:rsid w:val="00810133"/>
    <w:rsid w:val="00813754"/>
    <w:rsid w:val="00815584"/>
    <w:rsid w:val="00817B4F"/>
    <w:rsid w:val="00821EE1"/>
    <w:rsid w:val="008267D6"/>
    <w:rsid w:val="00831CB4"/>
    <w:rsid w:val="0083307D"/>
    <w:rsid w:val="0084327D"/>
    <w:rsid w:val="008558AC"/>
    <w:rsid w:val="00857085"/>
    <w:rsid w:val="008662D4"/>
    <w:rsid w:val="008873D7"/>
    <w:rsid w:val="00890348"/>
    <w:rsid w:val="00893F64"/>
    <w:rsid w:val="00896332"/>
    <w:rsid w:val="008B0C5F"/>
    <w:rsid w:val="008B2C2B"/>
    <w:rsid w:val="008B2F32"/>
    <w:rsid w:val="008B405C"/>
    <w:rsid w:val="008C29E0"/>
    <w:rsid w:val="008C3D1E"/>
    <w:rsid w:val="008D114E"/>
    <w:rsid w:val="008D40C2"/>
    <w:rsid w:val="008E15F0"/>
    <w:rsid w:val="008E2C65"/>
    <w:rsid w:val="008E33B7"/>
    <w:rsid w:val="008E33CA"/>
    <w:rsid w:val="008E4CD6"/>
    <w:rsid w:val="008E5C29"/>
    <w:rsid w:val="008F0118"/>
    <w:rsid w:val="008F3C4E"/>
    <w:rsid w:val="008F6ED3"/>
    <w:rsid w:val="00900850"/>
    <w:rsid w:val="00903136"/>
    <w:rsid w:val="0090740F"/>
    <w:rsid w:val="00912B3D"/>
    <w:rsid w:val="00936BFB"/>
    <w:rsid w:val="0093791C"/>
    <w:rsid w:val="00944994"/>
    <w:rsid w:val="00944FB2"/>
    <w:rsid w:val="00946484"/>
    <w:rsid w:val="009475C8"/>
    <w:rsid w:val="00950DA4"/>
    <w:rsid w:val="00956FDE"/>
    <w:rsid w:val="00957BFA"/>
    <w:rsid w:val="00961F96"/>
    <w:rsid w:val="009646E8"/>
    <w:rsid w:val="00967688"/>
    <w:rsid w:val="009705B5"/>
    <w:rsid w:val="00971E97"/>
    <w:rsid w:val="0099344E"/>
    <w:rsid w:val="009B0981"/>
    <w:rsid w:val="009B1A40"/>
    <w:rsid w:val="009B1DF7"/>
    <w:rsid w:val="009B3BC4"/>
    <w:rsid w:val="009C0986"/>
    <w:rsid w:val="009D1038"/>
    <w:rsid w:val="009D30C6"/>
    <w:rsid w:val="009E5F81"/>
    <w:rsid w:val="009F0182"/>
    <w:rsid w:val="00A002A1"/>
    <w:rsid w:val="00A00998"/>
    <w:rsid w:val="00A1669B"/>
    <w:rsid w:val="00A25243"/>
    <w:rsid w:val="00A32230"/>
    <w:rsid w:val="00A356AE"/>
    <w:rsid w:val="00A35E06"/>
    <w:rsid w:val="00A41E59"/>
    <w:rsid w:val="00A43523"/>
    <w:rsid w:val="00A44EB3"/>
    <w:rsid w:val="00A45A91"/>
    <w:rsid w:val="00A54717"/>
    <w:rsid w:val="00A549E0"/>
    <w:rsid w:val="00A5795F"/>
    <w:rsid w:val="00A60874"/>
    <w:rsid w:val="00A63DDF"/>
    <w:rsid w:val="00A6524F"/>
    <w:rsid w:val="00A73026"/>
    <w:rsid w:val="00A810EB"/>
    <w:rsid w:val="00A82870"/>
    <w:rsid w:val="00A91D40"/>
    <w:rsid w:val="00A92543"/>
    <w:rsid w:val="00A92F8D"/>
    <w:rsid w:val="00AA04E3"/>
    <w:rsid w:val="00AA3775"/>
    <w:rsid w:val="00AA799C"/>
    <w:rsid w:val="00AB54C5"/>
    <w:rsid w:val="00AB7CB7"/>
    <w:rsid w:val="00AC01B0"/>
    <w:rsid w:val="00AC1431"/>
    <w:rsid w:val="00AD091F"/>
    <w:rsid w:val="00AD3095"/>
    <w:rsid w:val="00AD655C"/>
    <w:rsid w:val="00AE21E1"/>
    <w:rsid w:val="00AE3004"/>
    <w:rsid w:val="00AE3179"/>
    <w:rsid w:val="00AE4B8E"/>
    <w:rsid w:val="00AE7882"/>
    <w:rsid w:val="00AF14C2"/>
    <w:rsid w:val="00AF36D4"/>
    <w:rsid w:val="00AF7D9A"/>
    <w:rsid w:val="00B02672"/>
    <w:rsid w:val="00B05467"/>
    <w:rsid w:val="00B16001"/>
    <w:rsid w:val="00B27749"/>
    <w:rsid w:val="00B31944"/>
    <w:rsid w:val="00B37749"/>
    <w:rsid w:val="00B41677"/>
    <w:rsid w:val="00B466C1"/>
    <w:rsid w:val="00B4681D"/>
    <w:rsid w:val="00B530C8"/>
    <w:rsid w:val="00B5418F"/>
    <w:rsid w:val="00B54526"/>
    <w:rsid w:val="00B55754"/>
    <w:rsid w:val="00B65982"/>
    <w:rsid w:val="00B712E3"/>
    <w:rsid w:val="00B71A95"/>
    <w:rsid w:val="00B8568B"/>
    <w:rsid w:val="00B91148"/>
    <w:rsid w:val="00B91954"/>
    <w:rsid w:val="00B92D99"/>
    <w:rsid w:val="00BA2DB5"/>
    <w:rsid w:val="00BA792F"/>
    <w:rsid w:val="00BB627C"/>
    <w:rsid w:val="00BC2DA1"/>
    <w:rsid w:val="00BD3CB4"/>
    <w:rsid w:val="00BD7DA1"/>
    <w:rsid w:val="00BE68C5"/>
    <w:rsid w:val="00C03E01"/>
    <w:rsid w:val="00C06FC4"/>
    <w:rsid w:val="00C070F1"/>
    <w:rsid w:val="00C24164"/>
    <w:rsid w:val="00C259F6"/>
    <w:rsid w:val="00C35F31"/>
    <w:rsid w:val="00C439DF"/>
    <w:rsid w:val="00C66972"/>
    <w:rsid w:val="00C753DF"/>
    <w:rsid w:val="00C819B5"/>
    <w:rsid w:val="00C82A6A"/>
    <w:rsid w:val="00C852B9"/>
    <w:rsid w:val="00C8751C"/>
    <w:rsid w:val="00C91BF3"/>
    <w:rsid w:val="00C94349"/>
    <w:rsid w:val="00C95F09"/>
    <w:rsid w:val="00CB6B94"/>
    <w:rsid w:val="00CD3AC9"/>
    <w:rsid w:val="00CE02D3"/>
    <w:rsid w:val="00CE1C13"/>
    <w:rsid w:val="00CF2206"/>
    <w:rsid w:val="00D0455B"/>
    <w:rsid w:val="00D077FD"/>
    <w:rsid w:val="00D1749C"/>
    <w:rsid w:val="00D224BA"/>
    <w:rsid w:val="00D236CD"/>
    <w:rsid w:val="00D251B2"/>
    <w:rsid w:val="00D30483"/>
    <w:rsid w:val="00D3267A"/>
    <w:rsid w:val="00D34E26"/>
    <w:rsid w:val="00D35A91"/>
    <w:rsid w:val="00D363C1"/>
    <w:rsid w:val="00D532FE"/>
    <w:rsid w:val="00D56779"/>
    <w:rsid w:val="00D56CD6"/>
    <w:rsid w:val="00D63643"/>
    <w:rsid w:val="00D654DD"/>
    <w:rsid w:val="00D7468D"/>
    <w:rsid w:val="00D75AC8"/>
    <w:rsid w:val="00D7718E"/>
    <w:rsid w:val="00D80AEF"/>
    <w:rsid w:val="00D81E97"/>
    <w:rsid w:val="00D83AEA"/>
    <w:rsid w:val="00D84429"/>
    <w:rsid w:val="00D91527"/>
    <w:rsid w:val="00D91A63"/>
    <w:rsid w:val="00D93E3D"/>
    <w:rsid w:val="00D97343"/>
    <w:rsid w:val="00DA4264"/>
    <w:rsid w:val="00DA6C9C"/>
    <w:rsid w:val="00DA6F5A"/>
    <w:rsid w:val="00DC155A"/>
    <w:rsid w:val="00DC231D"/>
    <w:rsid w:val="00DC6D40"/>
    <w:rsid w:val="00DD0BE9"/>
    <w:rsid w:val="00DD436F"/>
    <w:rsid w:val="00DD5078"/>
    <w:rsid w:val="00DD5751"/>
    <w:rsid w:val="00DD5831"/>
    <w:rsid w:val="00DE39E8"/>
    <w:rsid w:val="00DF5DA7"/>
    <w:rsid w:val="00DF654A"/>
    <w:rsid w:val="00E00FB0"/>
    <w:rsid w:val="00E01F62"/>
    <w:rsid w:val="00E060B3"/>
    <w:rsid w:val="00E33D41"/>
    <w:rsid w:val="00E348C8"/>
    <w:rsid w:val="00E402D1"/>
    <w:rsid w:val="00E410BD"/>
    <w:rsid w:val="00E44BD3"/>
    <w:rsid w:val="00E45FEE"/>
    <w:rsid w:val="00E51FB7"/>
    <w:rsid w:val="00E559A6"/>
    <w:rsid w:val="00E5639C"/>
    <w:rsid w:val="00E56F6F"/>
    <w:rsid w:val="00E60F4D"/>
    <w:rsid w:val="00E653F9"/>
    <w:rsid w:val="00E75C73"/>
    <w:rsid w:val="00E75D1D"/>
    <w:rsid w:val="00E973E7"/>
    <w:rsid w:val="00E975B5"/>
    <w:rsid w:val="00EA1804"/>
    <w:rsid w:val="00EA3688"/>
    <w:rsid w:val="00EA3B80"/>
    <w:rsid w:val="00EB2BAA"/>
    <w:rsid w:val="00EB495F"/>
    <w:rsid w:val="00EC5028"/>
    <w:rsid w:val="00EC7829"/>
    <w:rsid w:val="00ED1C2B"/>
    <w:rsid w:val="00ED6EDE"/>
    <w:rsid w:val="00EE1646"/>
    <w:rsid w:val="00EF09C7"/>
    <w:rsid w:val="00EF2A36"/>
    <w:rsid w:val="00EF463A"/>
    <w:rsid w:val="00F01A75"/>
    <w:rsid w:val="00F03FAD"/>
    <w:rsid w:val="00F10EDE"/>
    <w:rsid w:val="00F17159"/>
    <w:rsid w:val="00F25590"/>
    <w:rsid w:val="00F279A0"/>
    <w:rsid w:val="00F32893"/>
    <w:rsid w:val="00F37903"/>
    <w:rsid w:val="00F40FE7"/>
    <w:rsid w:val="00F41F11"/>
    <w:rsid w:val="00F46EA1"/>
    <w:rsid w:val="00F50D02"/>
    <w:rsid w:val="00F52FA8"/>
    <w:rsid w:val="00F55C07"/>
    <w:rsid w:val="00F64483"/>
    <w:rsid w:val="00F65685"/>
    <w:rsid w:val="00F66675"/>
    <w:rsid w:val="00F669CC"/>
    <w:rsid w:val="00F72769"/>
    <w:rsid w:val="00F847E8"/>
    <w:rsid w:val="00F86EF8"/>
    <w:rsid w:val="00F917C9"/>
    <w:rsid w:val="00FA2CF9"/>
    <w:rsid w:val="00FA6AAB"/>
    <w:rsid w:val="00FA7198"/>
    <w:rsid w:val="00FA73BA"/>
    <w:rsid w:val="00FB231D"/>
    <w:rsid w:val="00FB569A"/>
    <w:rsid w:val="00FC1741"/>
    <w:rsid w:val="00FC2CDC"/>
    <w:rsid w:val="00FC68F6"/>
    <w:rsid w:val="00FC6CC0"/>
    <w:rsid w:val="00FC790A"/>
    <w:rsid w:val="00FD28EA"/>
    <w:rsid w:val="00FD3607"/>
    <w:rsid w:val="00FD37C3"/>
    <w:rsid w:val="00FD5B1E"/>
    <w:rsid w:val="00FE6378"/>
    <w:rsid w:val="00FF5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82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semiHidden/>
    <w:rsid w:val="00F669CC"/>
    <w:rPr>
      <w:sz w:val="16"/>
      <w:szCs w:val="16"/>
    </w:rPr>
  </w:style>
  <w:style w:type="paragraph" w:styleId="CommentText">
    <w:name w:val="annotation text"/>
    <w:basedOn w:val="Normal"/>
    <w:semiHidden/>
    <w:rsid w:val="00F669CC"/>
    <w:rPr>
      <w:sz w:val="20"/>
    </w:rPr>
  </w:style>
  <w:style w:type="paragraph" w:styleId="CommentSubject">
    <w:name w:val="annotation subject"/>
    <w:basedOn w:val="CommentText"/>
    <w:next w:val="CommentText"/>
    <w:semiHidden/>
    <w:rsid w:val="00F669CC"/>
    <w:rPr>
      <w:b/>
      <w:bCs/>
    </w:rPr>
  </w:style>
  <w:style w:type="paragraph" w:styleId="BalloonText">
    <w:name w:val="Balloon Text"/>
    <w:basedOn w:val="Normal"/>
    <w:semiHidden/>
    <w:rsid w:val="00F669CC"/>
    <w:rPr>
      <w:rFonts w:ascii="Tahoma" w:hAnsi="Tahoma" w:cs="Tahoma"/>
      <w:sz w:val="16"/>
      <w:szCs w:val="16"/>
    </w:rPr>
  </w:style>
  <w:style w:type="paragraph" w:styleId="PlainText">
    <w:name w:val="Plain Text"/>
    <w:basedOn w:val="Normal"/>
    <w:link w:val="PlainTextChar"/>
    <w:uiPriority w:val="99"/>
    <w:unhideWhenUsed/>
    <w:rsid w:val="008E33B7"/>
    <w:rPr>
      <w:rFonts w:ascii="Calibri" w:eastAsia="Calibri" w:hAnsi="Calibri"/>
      <w:sz w:val="22"/>
      <w:szCs w:val="21"/>
      <w:lang w:eastAsia="en-US"/>
    </w:rPr>
  </w:style>
  <w:style w:type="character" w:customStyle="1" w:styleId="PlainTextChar">
    <w:name w:val="Plain Text Char"/>
    <w:link w:val="PlainText"/>
    <w:uiPriority w:val="99"/>
    <w:rsid w:val="008E33B7"/>
    <w:rPr>
      <w:rFonts w:ascii="Calibri" w:eastAsia="Calibri" w:hAnsi="Calibri"/>
      <w:sz w:val="22"/>
      <w:szCs w:val="21"/>
      <w:lang w:eastAsia="en-US"/>
    </w:rPr>
  </w:style>
  <w:style w:type="paragraph" w:styleId="NoSpacing">
    <w:name w:val="No Spacing"/>
    <w:uiPriority w:val="1"/>
    <w:qFormat/>
    <w:rsid w:val="00515C47"/>
    <w:rPr>
      <w:rFonts w:ascii="Calibri" w:eastAsia="Calibri" w:hAnsi="Calibri"/>
      <w:sz w:val="22"/>
      <w:szCs w:val="22"/>
      <w:lang w:eastAsia="en-US"/>
    </w:rPr>
  </w:style>
  <w:style w:type="paragraph" w:styleId="ListParagraph">
    <w:name w:val="List Paragraph"/>
    <w:aliases w:val="Num Bullet 1"/>
    <w:basedOn w:val="Normal"/>
    <w:link w:val="ListParagraphChar"/>
    <w:uiPriority w:val="99"/>
    <w:qFormat/>
    <w:rsid w:val="002F0F81"/>
    <w:pPr>
      <w:ind w:left="720"/>
    </w:pPr>
    <w:rPr>
      <w:rFonts w:cs="Arial"/>
      <w:szCs w:val="24"/>
    </w:rPr>
  </w:style>
  <w:style w:type="character" w:customStyle="1" w:styleId="ListParagraphChar">
    <w:name w:val="List Paragraph Char"/>
    <w:aliases w:val="Num Bullet 1 Char"/>
    <w:link w:val="ListParagraph"/>
    <w:uiPriority w:val="99"/>
    <w:locked/>
    <w:rsid w:val="002F0F81"/>
    <w:rPr>
      <w:rFonts w:ascii="Arial" w:hAnsi="Arial" w:cs="Arial"/>
      <w:sz w:val="24"/>
      <w:szCs w:val="24"/>
    </w:rPr>
  </w:style>
  <w:style w:type="paragraph" w:customStyle="1" w:styleId="Default">
    <w:name w:val="Default"/>
    <w:rsid w:val="00161098"/>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CommentReference">
    <w:name w:val="annotation reference"/>
    <w:semiHidden/>
    <w:rsid w:val="00F669CC"/>
    <w:rPr>
      <w:sz w:val="16"/>
      <w:szCs w:val="16"/>
    </w:rPr>
  </w:style>
  <w:style w:type="paragraph" w:styleId="CommentText">
    <w:name w:val="annotation text"/>
    <w:basedOn w:val="Normal"/>
    <w:semiHidden/>
    <w:rsid w:val="00F669CC"/>
    <w:rPr>
      <w:sz w:val="20"/>
    </w:rPr>
  </w:style>
  <w:style w:type="paragraph" w:styleId="CommentSubject">
    <w:name w:val="annotation subject"/>
    <w:basedOn w:val="CommentText"/>
    <w:next w:val="CommentText"/>
    <w:semiHidden/>
    <w:rsid w:val="00F669CC"/>
    <w:rPr>
      <w:b/>
      <w:bCs/>
    </w:rPr>
  </w:style>
  <w:style w:type="paragraph" w:styleId="BalloonText">
    <w:name w:val="Balloon Text"/>
    <w:basedOn w:val="Normal"/>
    <w:semiHidden/>
    <w:rsid w:val="00F669CC"/>
    <w:rPr>
      <w:rFonts w:ascii="Tahoma" w:hAnsi="Tahoma" w:cs="Tahoma"/>
      <w:sz w:val="16"/>
      <w:szCs w:val="16"/>
    </w:rPr>
  </w:style>
  <w:style w:type="paragraph" w:styleId="PlainText">
    <w:name w:val="Plain Text"/>
    <w:basedOn w:val="Normal"/>
    <w:link w:val="PlainTextChar"/>
    <w:uiPriority w:val="99"/>
    <w:unhideWhenUsed/>
    <w:rsid w:val="008E33B7"/>
    <w:rPr>
      <w:rFonts w:ascii="Calibri" w:eastAsia="Calibri" w:hAnsi="Calibri"/>
      <w:sz w:val="22"/>
      <w:szCs w:val="21"/>
      <w:lang w:eastAsia="en-US"/>
    </w:rPr>
  </w:style>
  <w:style w:type="character" w:customStyle="1" w:styleId="PlainTextChar">
    <w:name w:val="Plain Text Char"/>
    <w:link w:val="PlainText"/>
    <w:uiPriority w:val="99"/>
    <w:rsid w:val="008E33B7"/>
    <w:rPr>
      <w:rFonts w:ascii="Calibri" w:eastAsia="Calibri" w:hAnsi="Calibri"/>
      <w:sz w:val="22"/>
      <w:szCs w:val="21"/>
      <w:lang w:eastAsia="en-US"/>
    </w:rPr>
  </w:style>
  <w:style w:type="paragraph" w:styleId="NoSpacing">
    <w:name w:val="No Spacing"/>
    <w:uiPriority w:val="1"/>
    <w:qFormat/>
    <w:rsid w:val="00515C47"/>
    <w:rPr>
      <w:rFonts w:ascii="Calibri" w:eastAsia="Calibri" w:hAnsi="Calibri"/>
      <w:sz w:val="22"/>
      <w:szCs w:val="22"/>
      <w:lang w:eastAsia="en-US"/>
    </w:rPr>
  </w:style>
  <w:style w:type="paragraph" w:styleId="ListParagraph">
    <w:name w:val="List Paragraph"/>
    <w:aliases w:val="Num Bullet 1"/>
    <w:basedOn w:val="Normal"/>
    <w:link w:val="ListParagraphChar"/>
    <w:uiPriority w:val="99"/>
    <w:qFormat/>
    <w:rsid w:val="002F0F81"/>
    <w:pPr>
      <w:ind w:left="720"/>
    </w:pPr>
    <w:rPr>
      <w:rFonts w:cs="Arial"/>
      <w:szCs w:val="24"/>
    </w:rPr>
  </w:style>
  <w:style w:type="character" w:customStyle="1" w:styleId="ListParagraphChar">
    <w:name w:val="List Paragraph Char"/>
    <w:aliases w:val="Num Bullet 1 Char"/>
    <w:link w:val="ListParagraph"/>
    <w:uiPriority w:val="99"/>
    <w:locked/>
    <w:rsid w:val="002F0F81"/>
    <w:rPr>
      <w:rFonts w:ascii="Arial" w:hAnsi="Arial" w:cs="Arial"/>
      <w:sz w:val="24"/>
      <w:szCs w:val="24"/>
    </w:rPr>
  </w:style>
  <w:style w:type="paragraph" w:customStyle="1" w:styleId="Default">
    <w:name w:val="Default"/>
    <w:rsid w:val="0016109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897482">
      <w:bodyDiv w:val="1"/>
      <w:marLeft w:val="0"/>
      <w:marRight w:val="0"/>
      <w:marTop w:val="0"/>
      <w:marBottom w:val="0"/>
      <w:divBdr>
        <w:top w:val="none" w:sz="0" w:space="0" w:color="auto"/>
        <w:left w:val="none" w:sz="0" w:space="0" w:color="auto"/>
        <w:bottom w:val="none" w:sz="0" w:space="0" w:color="auto"/>
        <w:right w:val="none" w:sz="0" w:space="0" w:color="auto"/>
      </w:divBdr>
    </w:div>
    <w:div w:id="864439367">
      <w:bodyDiv w:val="1"/>
      <w:marLeft w:val="0"/>
      <w:marRight w:val="0"/>
      <w:marTop w:val="0"/>
      <w:marBottom w:val="0"/>
      <w:divBdr>
        <w:top w:val="none" w:sz="0" w:space="0" w:color="auto"/>
        <w:left w:val="none" w:sz="0" w:space="0" w:color="auto"/>
        <w:bottom w:val="none" w:sz="0" w:space="0" w:color="auto"/>
        <w:right w:val="none" w:sz="0" w:space="0" w:color="auto"/>
      </w:divBdr>
    </w:div>
    <w:div w:id="1233276120">
      <w:bodyDiv w:val="1"/>
      <w:marLeft w:val="0"/>
      <w:marRight w:val="0"/>
      <w:marTop w:val="0"/>
      <w:marBottom w:val="0"/>
      <w:divBdr>
        <w:top w:val="none" w:sz="0" w:space="0" w:color="auto"/>
        <w:left w:val="none" w:sz="0" w:space="0" w:color="auto"/>
        <w:bottom w:val="none" w:sz="0" w:space="0" w:color="auto"/>
        <w:right w:val="none" w:sz="0" w:space="0" w:color="auto"/>
      </w:divBdr>
    </w:div>
    <w:div w:id="1850483828">
      <w:bodyDiv w:val="1"/>
      <w:marLeft w:val="0"/>
      <w:marRight w:val="0"/>
      <w:marTop w:val="0"/>
      <w:marBottom w:val="0"/>
      <w:divBdr>
        <w:top w:val="none" w:sz="0" w:space="0" w:color="auto"/>
        <w:left w:val="none" w:sz="0" w:space="0" w:color="auto"/>
        <w:bottom w:val="none" w:sz="0" w:space="0" w:color="auto"/>
        <w:right w:val="none" w:sz="0" w:space="0" w:color="auto"/>
      </w:divBdr>
    </w:div>
    <w:div w:id="201792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15" Type="http://schemas.openxmlformats.org/officeDocument/2006/relationships/image" Target="media/image1.emf"/><Relationship Id="rId10" Type="http://schemas.microsoft.com/office/2007/relationships/stylesWithEffects" Target="stylesWithEffect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nance" ma:contentTypeID="0x0101006901CDA31B89E34FAB831D5C53735F55009DAEFBEDD4E68748A62F6C97493E970500AB459E3A8349CC418F1E4A3F37CC205F" ma:contentTypeVersion="9" ma:contentTypeDescription="" ma:contentTypeScope="" ma:versionID="1012a4973bdadbaa3561f034fad610bc">
  <xsd:schema xmlns:xsd="http://www.w3.org/2001/XMLSchema" xmlns:p="http://schemas.microsoft.com/office/2006/metadata/properties" xmlns:ns2="d142bec8-c6ab-42dc-ab70-d9b873e82c67" xmlns:ns3="d3c16eda-20d9-46b9-bb1c-19fd57bcf5de" targetNamespace="http://schemas.microsoft.com/office/2006/metadata/properties" ma:root="true" ma:fieldsID="3dd98f9ccdc4036666051e059d6c15ea" ns2:_="" ns3:_="">
    <xsd:import namespace="d142bec8-c6ab-42dc-ab70-d9b873e82c67"/>
    <xsd:import namespace="d3c16eda-20d9-46b9-bb1c-19fd57bcf5de"/>
    <xsd:element name="properties">
      <xsd:complexType>
        <xsd:sequence>
          <xsd:element name="documentManagement">
            <xsd:complexType>
              <xsd:all>
                <xsd:element ref="ns2:Summary" minOccurs="0"/>
                <xsd:element ref="ns2:GPMS"/>
                <xsd:element ref="ns2:Document_x0020_Keywords" minOccurs="0"/>
                <xsd:element ref="ns2:Last_x0020_Review_x0020_Date" minOccurs="0"/>
                <xsd:element ref="ns2:Document_x0020_Origin" minOccurs="0"/>
                <xsd:element ref="ns2:Item_x0020_Date" minOccurs="0"/>
                <xsd:element ref="ns2:Publish_x0020_to_x0020_CMS" minOccurs="0"/>
                <xsd:element ref="ns2:Mark_x0020_for_x0020_Archive" minOccurs="0"/>
                <xsd:element ref="ns2:Document_x0020_Author" minOccurs="0"/>
                <xsd:element ref="ns2:Information_x0020_Type" minOccurs="0"/>
                <xsd:element ref="ns2:DMS_x0020_Location" minOccurs="0"/>
                <xsd:element ref="ns2:Document_x0020_Owner" minOccurs="0"/>
                <xsd:element ref="ns3:_dlc_Exempt" minOccurs="0"/>
                <xsd:element ref="ns3:_dlc_ExpireDateSaved" minOccurs="0"/>
                <xsd:element ref="ns3:_dlc_ExpireDate" minOccurs="0"/>
              </xsd:all>
            </xsd:complexType>
          </xsd:element>
        </xsd:sequence>
      </xsd:complexType>
    </xsd:element>
  </xsd:schema>
  <xsd:schema xmlns:xsd="http://www.w3.org/2001/XMLSchema" xmlns:dms="http://schemas.microsoft.com/office/2006/documentManagement/types" targetNamespace="d142bec8-c6ab-42dc-ab70-d9b873e82c67" elementFormDefault="qualified">
    <xsd:import namespace="http://schemas.microsoft.com/office/2006/documentManagement/types"/>
    <xsd:element name="Summary" ma:index="2" nillable="true" ma:displayName="Summary" ma:description="An overview of the contents of the file. This information appears in the search results and will therefore aid finding a document." ma:internalName="Summary">
      <xsd:simpleType>
        <xsd:restriction base="dms:Note"/>
      </xsd:simpleType>
    </xsd:element>
    <xsd:element name="GPMS" ma:index="3" ma:displayName="GPMS" ma:description="GPMS does not control access to the file. For more information search for 'GPMS' on the Force intranet." ma:format="RadioButtons" ma:internalName="GPMS">
      <xsd:simpleType>
        <xsd:restriction base="dms:Choice">
          <xsd:enumeration value="NOT PROTECTIVELY MARKED"/>
          <xsd:enumeration value="PROTECT"/>
          <xsd:enumeration value="RESTRICTED"/>
          <xsd:enumeration value="CONFIDENTIAL"/>
          <xsd:enumeration value="SECRET"/>
          <xsd:enumeration value="TOP SECRET"/>
        </xsd:restriction>
      </xsd:simpleType>
    </xsd:element>
    <xsd:element name="Document_x0020_Keywords" ma:index="4" nillable="true" ma:displayName="Document Keywords" ma:description="Additional related keywords that may not necessarily be in the file but will help it to be found." ma:internalName="Document_x0020_Keywords">
      <xsd:simpleType>
        <xsd:restriction base="dms:Note"/>
      </xsd:simpleType>
    </xsd:element>
    <xsd:element name="Last_x0020_Review_x0020_Date" ma:index="5" nillable="true" ma:displayName="Last Review Date" ma:default="[today]" ma:description="The date that this file was last reviewed." ma:format="DateOnly" ma:internalName="Last_x0020_Review_x0020_Date">
      <xsd:simpleType>
        <xsd:restriction base="dms:DateTime"/>
      </xsd:simpleType>
    </xsd:element>
    <xsd:element name="Document_x0020_Origin" ma:index="7" nillable="true" ma:displayName="Document Origin" ma:description="Where the file originated, e.g. North East Leeds, South Yorkshire Police, The Home Office." ma:internalName="Document_x0020_Origin">
      <xsd:simpleType>
        <xsd:restriction base="dms:Text">
          <xsd:maxLength value="255"/>
        </xsd:restriction>
      </xsd:simpleType>
    </xsd:element>
    <xsd:element name="Item_x0020_Date" ma:index="8" nillable="true" ma:displayName="Item Date" ma:description="Additional date information e.g. Date of Publication of an ACPO document.&#10;&#10;Enter date in D/M/YYYY format." ma:format="DateOnly" ma:internalName="Item_x0020_Date">
      <xsd:simpleType>
        <xsd:restriction base="dms:DateTime"/>
      </xsd:simpleType>
    </xsd:element>
    <xsd:element name="Publish_x0020_to_x0020_CMS" ma:index="9" nillable="true" ma:displayName="Publish to CMS" ma:default="No" ma:description="If this is marked as 'Yes' this file will automatically appear on WYP-intranet." ma:format="Dropdown" ma:internalName="Publish_x0020_to_x0020_CMS">
      <xsd:simpleType>
        <xsd:restriction base="dms:Choice">
          <xsd:enumeration value="No"/>
          <xsd:enumeration value="Yes"/>
        </xsd:restriction>
      </xsd:simpleType>
    </xsd:element>
    <xsd:element name="Mark_x0020_for_x0020_Archive" ma:index="10" nillable="true" ma:displayName="Mark for Archive" ma:default="No" ma:description="If this is marked as 'Yes' this will be flagged for future retention for prosterity." ma:format="Dropdown" ma:internalName="Mark_x0020_for_x0020_Archive">
      <xsd:simpleType>
        <xsd:restriction base="dms:Choice">
          <xsd:enumeration value="No"/>
          <xsd:enumeration value="Yes"/>
        </xsd:restriction>
      </xsd:simpleType>
    </xsd:element>
    <xsd:element name="Document_x0020_Author" ma:index="11" nillable="true" ma:displayName="Document Author" ma:description="IMPORTANT: Leave blank to automatically default to the current user." ma:list="UserInfo"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on_x0020_Type" ma:index="13" nillable="true" ma:displayName="Information Type" ma:internalName="Information_x0020_Type">
      <xsd:simpleType>
        <xsd:restriction base="dms:Text">
          <xsd:maxLength value="255"/>
        </xsd:restriction>
      </xsd:simpleType>
    </xsd:element>
    <xsd:element name="DMS_x0020_Location" ma:index="18" nillable="true" ma:displayName="DMS Location" ma:internalName="DMS_x0020_Location">
      <xsd:simpleType>
        <xsd:restriction base="dms:Text">
          <xsd:maxLength value="255"/>
        </xsd:restriction>
      </xsd:simpleType>
    </xsd:element>
    <xsd:element name="Document_x0020_Owner" ma:index="20" nillable="true" ma:displayName="Document Owner" ma:description="This field will default to Document Reviewers when a document is first checked in." ma:list="UserInfo"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3c16eda-20d9-46b9-bb1c-19fd57bcf5de" elementFormDefault="qualified">
    <xsd:import namespace="http://schemas.microsoft.com/office/2006/documentManagement/types"/>
    <xsd:element name="_dlc_Exempt" ma:index="21" nillable="true" ma:displayName="Exempt from Policy" ma:description="" ma:hidden="true" ma:internalName="_dlc_Exempt" ma:readOnly="true">
      <xsd:simpleType>
        <xsd:restriction base="dms:Unknown"/>
      </xsd:simpleType>
    </xsd:element>
    <xsd:element name="_dlc_ExpireDateSaved" ma:index="22" nillable="true" ma:displayName="Original Expiration Date" ma:description="" ma:hidden="true" ma:internalName="_dlc_ExpireDateSaved" ma:readOnly="true">
      <xsd:simpleType>
        <xsd:restriction base="dms:DateTime"/>
      </xsd:simpleType>
    </xsd:element>
    <xsd:element name="_dlc_ExpireDate" ma:index="23" nillable="true" ma:displayName="Expiration Date" ma:description="" ma:hidden="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ma:index="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43E6-C8B2-4DD4-B8C0-BB870F839C5B}"/>
</file>

<file path=customXml/itemProps2.xml><?xml version="1.0" encoding="utf-8"?>
<ds:datastoreItem xmlns:ds="http://schemas.openxmlformats.org/officeDocument/2006/customXml" ds:itemID="{3A887622-5506-4C49-8E8F-172249FFF181}"/>
</file>

<file path=customXml/itemProps3.xml><?xml version="1.0" encoding="utf-8"?>
<ds:datastoreItem xmlns:ds="http://schemas.openxmlformats.org/officeDocument/2006/customXml" ds:itemID="{CFA5C0BD-6128-4043-A8B2-AB3320EE2D85}"/>
</file>

<file path=customXml/itemProps4.xml><?xml version="1.0" encoding="utf-8"?>
<ds:datastoreItem xmlns:ds="http://schemas.openxmlformats.org/officeDocument/2006/customXml" ds:itemID="{DBBC43E6-C8B2-4DD4-B8C0-BB870F839C5B}">
  <ds:schemaRefs>
    <ds:schemaRef ds:uri="http://schemas.microsoft.com/sharepoint/v3/contenttype/forms"/>
  </ds:schemaRefs>
</ds:datastoreItem>
</file>

<file path=customXml/itemProps5.xml><?xml version="1.0" encoding="utf-8"?>
<ds:datastoreItem xmlns:ds="http://schemas.openxmlformats.org/officeDocument/2006/customXml" ds:itemID="{8AD7FA9D-F222-4B70-A7A3-EB0292DFB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2bec8-c6ab-42dc-ab70-d9b873e82c67"/>
    <ds:schemaRef ds:uri="d3c16eda-20d9-46b9-bb1c-19fd57bcf5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2AA3DEDE-13A5-4358-9B62-CED380DA087C}"/>
</file>

<file path=customXml/itemProps7.xml><?xml version="1.0" encoding="utf-8"?>
<ds:datastoreItem xmlns:ds="http://schemas.openxmlformats.org/officeDocument/2006/customXml" ds:itemID="{42F4806E-0A5B-4698-BB02-E8BEAC381BE2}"/>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3326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COMMAND TEAM --/--/01</vt:lpstr>
    </vt:vector>
  </TitlesOfParts>
  <Company>West Yorkshire Police</Company>
  <LinksUpToDate>false</LinksUpToDate>
  <CharactersWithSpaces>3900</CharactersWithSpaces>
  <SharedDoc>false</SharedDoc>
  <HLinks>
    <vt:vector size="6" baseType="variant">
      <vt:variant>
        <vt:i4>3276825</vt:i4>
      </vt:variant>
      <vt:variant>
        <vt:i4>-1</vt:i4>
      </vt:variant>
      <vt:variant>
        <vt:i4>1029</vt:i4>
      </vt:variant>
      <vt:variant>
        <vt:i4>1</vt:i4>
      </vt:variant>
      <vt:variant>
        <vt:lpwstr>C:\Program Files\Microsoft Office\Clipart\WYP\COLLAND.TIF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7 - Transformation Project Update</dc:title>
  <dc:creator>715631</dc:creator>
  <cp:lastModifiedBy>Wilkinson, Samantha</cp:lastModifiedBy>
  <cp:revision>2</cp:revision>
  <cp:lastPrinted>2014-08-20T14:58:00Z</cp:lastPrinted>
  <dcterms:created xsi:type="dcterms:W3CDTF">2015-04-20T10:39:00Z</dcterms:created>
  <dcterms:modified xsi:type="dcterms:W3CDTF">2015-04-20T10:39:00Z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notations">
    <vt:lpwstr/>
  </property>
  <property fmtid="{D5CDD505-2E9C-101B-9397-08002B2CF9AE}" pid="3" name="Human Rights Complaint">
    <vt:lpwstr/>
  </property>
  <property fmtid="{D5CDD505-2E9C-101B-9397-08002B2CF9AE}" pid="4" name="Policing Bureaucracy">
    <vt:lpwstr/>
  </property>
  <property fmtid="{D5CDD505-2E9C-101B-9397-08002B2CF9AE}" pid="5" name="ContentType">
    <vt:lpwstr>Finance</vt:lpwstr>
  </property>
  <property fmtid="{D5CDD505-2E9C-101B-9397-08002B2CF9AE}" pid="6" name="_dlc_ExpireDate">
    <vt:lpwstr>2019-11-20T00:00:00Z</vt:lpwstr>
  </property>
  <property fmtid="{D5CDD505-2E9C-101B-9397-08002B2CF9AE}" pid="7" name="display_urn:schemas-microsoft-com:office:office#Document_x0020_Author">
    <vt:lpwstr>Stubbs, Martin</vt:lpwstr>
  </property>
  <property fmtid="{D5CDD505-2E9C-101B-9397-08002B2CF9AE}" pid="8" name="display_urn:schemas-microsoft-com:office:office#Document_x0020_Owner">
    <vt:lpwstr>Document Reviewers</vt:lpwstr>
  </property>
  <property fmtid="{D5CDD505-2E9C-101B-9397-08002B2CF9AE}" pid="9" name="display_urn:schemas-microsoft-com:office:office#Editor">
    <vt:lpwstr>Dicks, Jonathan</vt:lpwstr>
  </property>
  <property fmtid="{D5CDD505-2E9C-101B-9397-08002B2CF9AE}" pid="10" name="display_urn:schemas-microsoft-com:office:office#Author">
    <vt:lpwstr>Dicks, Jonathan</vt:lpwstr>
  </property>
  <property fmtid="{D5CDD505-2E9C-101B-9397-08002B2CF9AE}" pid="11" name="URL">
    <vt:lpwstr/>
  </property>
  <property fmtid="{D5CDD505-2E9C-101B-9397-08002B2CF9AE}" pid="12" name="ContentTypeId">
    <vt:lpwstr>0x0101002E9316FCF5F64740A5B591D01EEC9D07</vt:lpwstr>
  </property>
</Properties>
</file>