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08" w:rsidRDefault="00B27608" w:rsidP="00B27608">
      <w:pPr>
        <w:rPr>
          <w:b/>
          <w:sz w:val="28"/>
          <w:szCs w:val="28"/>
        </w:rPr>
      </w:pPr>
      <w:r w:rsidRPr="001C7EFA">
        <w:rPr>
          <w:b/>
          <w:noProof/>
          <w:sz w:val="36"/>
          <w:szCs w:val="36"/>
          <w:lang w:eastAsia="en-GB"/>
        </w:rPr>
        <w:drawing>
          <wp:anchor distT="0" distB="0" distL="114300" distR="114300" simplePos="0" relativeHeight="251659264" behindDoc="0" locked="0" layoutInCell="1" allowOverlap="1" wp14:anchorId="633BB49F" wp14:editId="048D253C">
            <wp:simplePos x="0" y="0"/>
            <wp:positionH relativeFrom="page">
              <wp:posOffset>685800</wp:posOffset>
            </wp:positionH>
            <wp:positionV relativeFrom="page">
              <wp:posOffset>314325</wp:posOffset>
            </wp:positionV>
            <wp:extent cx="1266825" cy="1800225"/>
            <wp:effectExtent l="0" t="0" r="9525" b="9525"/>
            <wp:wrapTight wrapText="bothSides">
              <wp:wrapPolygon edited="0">
                <wp:start x="0" y="0"/>
                <wp:lineTo x="0" y="21486"/>
                <wp:lineTo x="21438" y="21486"/>
                <wp:lineTo x="21438" y="0"/>
                <wp:lineTo x="0" y="0"/>
              </wp:wrapPolygon>
            </wp:wrapTight>
            <wp:docPr id="1" name="Picture 1" descr="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Report of the West Yorkshire Police and Crime Panel</w:t>
      </w:r>
    </w:p>
    <w:p w:rsidR="00B27608" w:rsidRDefault="003D366C" w:rsidP="00B27608">
      <w:pPr>
        <w:rPr>
          <w:b/>
          <w:sz w:val="28"/>
          <w:szCs w:val="28"/>
        </w:rPr>
      </w:pPr>
      <w:r>
        <w:rPr>
          <w:b/>
          <w:sz w:val="28"/>
          <w:szCs w:val="28"/>
        </w:rPr>
        <w:t>Precept Proposal 201</w:t>
      </w:r>
      <w:r w:rsidR="00B31C23">
        <w:rPr>
          <w:b/>
          <w:sz w:val="28"/>
          <w:szCs w:val="28"/>
        </w:rPr>
        <w:t>7</w:t>
      </w:r>
      <w:r>
        <w:rPr>
          <w:b/>
          <w:sz w:val="28"/>
          <w:szCs w:val="28"/>
        </w:rPr>
        <w:t>/1</w:t>
      </w:r>
      <w:r w:rsidR="00B31C23">
        <w:rPr>
          <w:b/>
          <w:sz w:val="28"/>
          <w:szCs w:val="28"/>
        </w:rPr>
        <w:t>8</w:t>
      </w:r>
    </w:p>
    <w:p w:rsidR="00B27608" w:rsidRDefault="00F0435F" w:rsidP="00B27608">
      <w:pPr>
        <w:rPr>
          <w:b/>
          <w:sz w:val="28"/>
          <w:szCs w:val="28"/>
        </w:rPr>
      </w:pPr>
      <w:r>
        <w:rPr>
          <w:b/>
          <w:sz w:val="28"/>
          <w:szCs w:val="28"/>
        </w:rPr>
        <w:t xml:space="preserve">Friday </w:t>
      </w:r>
      <w:r w:rsidR="00B31C23">
        <w:rPr>
          <w:b/>
          <w:sz w:val="28"/>
          <w:szCs w:val="28"/>
        </w:rPr>
        <w:t>3</w:t>
      </w:r>
      <w:r w:rsidR="00B31C23" w:rsidRPr="00B31C23">
        <w:rPr>
          <w:b/>
          <w:sz w:val="28"/>
          <w:szCs w:val="28"/>
          <w:vertAlign w:val="superscript"/>
        </w:rPr>
        <w:t>rd</w:t>
      </w:r>
      <w:r w:rsidR="00B112AD">
        <w:rPr>
          <w:b/>
          <w:sz w:val="28"/>
          <w:szCs w:val="28"/>
        </w:rPr>
        <w:t xml:space="preserve"> February 201</w:t>
      </w:r>
      <w:r w:rsidR="00B31C23">
        <w:rPr>
          <w:b/>
          <w:sz w:val="28"/>
          <w:szCs w:val="28"/>
        </w:rPr>
        <w:t>7</w:t>
      </w:r>
    </w:p>
    <w:p w:rsidR="00B27608" w:rsidRDefault="00B27608" w:rsidP="00B27608">
      <w:pPr>
        <w:rPr>
          <w:b/>
          <w:sz w:val="28"/>
          <w:szCs w:val="28"/>
        </w:rPr>
      </w:pPr>
    </w:p>
    <w:p w:rsidR="00B65270" w:rsidRDefault="00B65270" w:rsidP="00B27608">
      <w:pPr>
        <w:rPr>
          <w:b/>
          <w:sz w:val="24"/>
          <w:szCs w:val="24"/>
        </w:rPr>
      </w:pPr>
      <w:r>
        <w:rPr>
          <w:b/>
          <w:sz w:val="24"/>
          <w:szCs w:val="24"/>
        </w:rPr>
        <w:t>1.</w:t>
      </w:r>
      <w:r>
        <w:rPr>
          <w:b/>
          <w:sz w:val="24"/>
          <w:szCs w:val="24"/>
        </w:rPr>
        <w:tab/>
        <w:t>Executive Summary</w:t>
      </w:r>
    </w:p>
    <w:p w:rsidR="00B65270" w:rsidRPr="005A4D15" w:rsidRDefault="00B65270" w:rsidP="00B27608">
      <w:r w:rsidRPr="005A4D15">
        <w:t>1.1</w:t>
      </w:r>
      <w:r w:rsidRPr="005A4D15">
        <w:tab/>
        <w:t xml:space="preserve">This document constitutes the report and recommendations of the West Yorkshire </w:t>
      </w:r>
      <w:r w:rsidRPr="005A4D15">
        <w:tab/>
        <w:t xml:space="preserve">Police and Crime Panel (hereafter referred to as ‘the Panel’) in respect of the </w:t>
      </w:r>
      <w:r w:rsidR="004D0606" w:rsidRPr="005A4D15">
        <w:tab/>
      </w:r>
      <w:r w:rsidR="00F366DF" w:rsidRPr="005A4D15">
        <w:t xml:space="preserve">Commissioner’s </w:t>
      </w:r>
      <w:r w:rsidR="004D0606" w:rsidRPr="005A4D15">
        <w:t>proposed precept for 201</w:t>
      </w:r>
      <w:r w:rsidR="00B31C23">
        <w:t>7</w:t>
      </w:r>
      <w:r w:rsidR="00F0435F" w:rsidRPr="005A4D15">
        <w:t>/1</w:t>
      </w:r>
      <w:r w:rsidR="00B31C23">
        <w:t>8</w:t>
      </w:r>
      <w:r w:rsidRPr="005A4D15">
        <w:t xml:space="preserve">. </w:t>
      </w:r>
    </w:p>
    <w:p w:rsidR="0071718C" w:rsidRDefault="00B65270">
      <w:r>
        <w:t>1.2</w:t>
      </w:r>
      <w:r>
        <w:tab/>
        <w:t xml:space="preserve">This report </w:t>
      </w:r>
      <w:r w:rsidR="00E5270A">
        <w:t xml:space="preserve">is submitted to the West Yorkshire Police and Crime Commissioner in accordance </w:t>
      </w:r>
      <w:r w:rsidR="00E5270A">
        <w:tab/>
        <w:t>with</w:t>
      </w:r>
      <w:r w:rsidR="005774F2">
        <w:t xml:space="preserve"> the requirements of Paragraph 3, Schedule 5</w:t>
      </w:r>
      <w:r w:rsidR="00E5270A">
        <w:t xml:space="preserve"> of the Police Reform and Social </w:t>
      </w:r>
      <w:r w:rsidR="00E5270A">
        <w:tab/>
        <w:t>Responsibility Act 2011.</w:t>
      </w:r>
    </w:p>
    <w:p w:rsidR="00624348" w:rsidRPr="0015732C" w:rsidRDefault="00E5270A" w:rsidP="002E79A8">
      <w:pPr>
        <w:ind w:left="720" w:hanging="720"/>
      </w:pPr>
      <w:r w:rsidRPr="0015732C">
        <w:t>1.3</w:t>
      </w:r>
      <w:r w:rsidRPr="0015732C">
        <w:tab/>
        <w:t>The</w:t>
      </w:r>
      <w:r w:rsidR="005774F2" w:rsidRPr="0015732C">
        <w:t xml:space="preserve"> Panel endorses the Commissioner’s proposal to in</w:t>
      </w:r>
      <w:r w:rsidR="001821A7" w:rsidRPr="0015732C">
        <w:t>crease the Council Tax</w:t>
      </w:r>
      <w:r w:rsidR="002E79A8" w:rsidRPr="0015732C">
        <w:t xml:space="preserve"> by £5 on a band</w:t>
      </w:r>
      <w:r w:rsidR="00F04D19" w:rsidRPr="0015732C">
        <w:t xml:space="preserve"> D property which equates to 3.43</w:t>
      </w:r>
      <w:r w:rsidR="002E79A8" w:rsidRPr="0015732C">
        <w:t xml:space="preserve">%. </w:t>
      </w:r>
    </w:p>
    <w:p w:rsidR="00624348" w:rsidRPr="00F04D19" w:rsidRDefault="00624348" w:rsidP="00624348">
      <w:pPr>
        <w:spacing w:after="0"/>
        <w:rPr>
          <w:color w:val="FF0000"/>
        </w:rPr>
      </w:pPr>
    </w:p>
    <w:p w:rsidR="00E5270A" w:rsidRDefault="00E5270A">
      <w:pPr>
        <w:rPr>
          <w:b/>
        </w:rPr>
      </w:pPr>
      <w:r>
        <w:rPr>
          <w:b/>
        </w:rPr>
        <w:t>2.</w:t>
      </w:r>
      <w:r>
        <w:rPr>
          <w:b/>
        </w:rPr>
        <w:tab/>
        <w:t>West Yorkshire Police and Crime Panel</w:t>
      </w:r>
    </w:p>
    <w:p w:rsidR="00E5270A" w:rsidRDefault="004A328B" w:rsidP="00E5270A">
      <w:r>
        <w:t>2.1</w:t>
      </w:r>
      <w:r>
        <w:tab/>
        <w:t>Those Panel Members present to consider the proposed precept were</w:t>
      </w:r>
      <w:r w:rsidR="00E5270A">
        <w:t xml:space="preserve"> as follows:</w:t>
      </w:r>
    </w:p>
    <w:p w:rsidR="00DA0462" w:rsidRDefault="00F0435F" w:rsidP="004A328B">
      <w:pPr>
        <w:pStyle w:val="ListParagraph"/>
        <w:numPr>
          <w:ilvl w:val="0"/>
          <w:numId w:val="3"/>
        </w:numPr>
      </w:pPr>
      <w:r>
        <w:t>Cllr Alison Lowe</w:t>
      </w:r>
      <w:r w:rsidR="004A328B">
        <w:tab/>
      </w:r>
      <w:r w:rsidR="004A328B">
        <w:tab/>
      </w:r>
      <w:r w:rsidR="004A328B">
        <w:tab/>
      </w:r>
      <w:r>
        <w:t>Leeds</w:t>
      </w:r>
      <w:r w:rsidR="004A328B">
        <w:tab/>
      </w:r>
      <w:r w:rsidR="004A328B">
        <w:tab/>
      </w:r>
      <w:r w:rsidR="00D250FD">
        <w:tab/>
      </w:r>
      <w:r w:rsidR="004A328B">
        <w:t>(Chair)</w:t>
      </w:r>
    </w:p>
    <w:p w:rsidR="00F04D19" w:rsidRDefault="00F04D19" w:rsidP="004A328B">
      <w:pPr>
        <w:pStyle w:val="ListParagraph"/>
        <w:numPr>
          <w:ilvl w:val="0"/>
          <w:numId w:val="3"/>
        </w:numPr>
      </w:pPr>
      <w:r>
        <w:t>Cllr Tariq Hussain</w:t>
      </w:r>
      <w:r>
        <w:tab/>
      </w:r>
      <w:r>
        <w:tab/>
        <w:t>Bradford</w:t>
      </w:r>
    </w:p>
    <w:p w:rsidR="00F04D19" w:rsidRDefault="00F04D19" w:rsidP="004A328B">
      <w:pPr>
        <w:pStyle w:val="ListParagraph"/>
        <w:numPr>
          <w:ilvl w:val="0"/>
          <w:numId w:val="3"/>
        </w:numPr>
      </w:pPr>
      <w:r>
        <w:t>Cllr Andrew Mallinson</w:t>
      </w:r>
      <w:r>
        <w:tab/>
      </w:r>
      <w:r>
        <w:tab/>
        <w:t>Bradford</w:t>
      </w:r>
    </w:p>
    <w:p w:rsidR="004A328B" w:rsidRDefault="002E79A8" w:rsidP="004A328B">
      <w:pPr>
        <w:pStyle w:val="ListParagraph"/>
        <w:numPr>
          <w:ilvl w:val="0"/>
          <w:numId w:val="3"/>
        </w:numPr>
      </w:pPr>
      <w:r>
        <w:t>Cllr Steve Pullen</w:t>
      </w:r>
      <w:r>
        <w:tab/>
      </w:r>
      <w:r>
        <w:tab/>
        <w:t>Bradford</w:t>
      </w:r>
      <w:r w:rsidR="004A328B">
        <w:tab/>
      </w:r>
      <w:r w:rsidR="004A328B">
        <w:tab/>
      </w:r>
    </w:p>
    <w:p w:rsidR="00F0435F" w:rsidRDefault="00F0435F" w:rsidP="00F0435F">
      <w:pPr>
        <w:pStyle w:val="ListParagraph"/>
        <w:numPr>
          <w:ilvl w:val="0"/>
          <w:numId w:val="3"/>
        </w:numPr>
      </w:pPr>
      <w:r>
        <w:t>Cllr</w:t>
      </w:r>
      <w:r w:rsidR="00F04D19">
        <w:t xml:space="preserve"> Chris Pearson</w:t>
      </w:r>
      <w:r w:rsidR="00F04D19">
        <w:tab/>
      </w:r>
      <w:r>
        <w:tab/>
        <w:t xml:space="preserve">Calderdale </w:t>
      </w:r>
    </w:p>
    <w:p w:rsidR="002E79A8" w:rsidRDefault="002E79A8" w:rsidP="00F0435F">
      <w:pPr>
        <w:pStyle w:val="ListParagraph"/>
        <w:numPr>
          <w:ilvl w:val="0"/>
          <w:numId w:val="3"/>
        </w:numPr>
      </w:pPr>
      <w:r>
        <w:t xml:space="preserve">Cllr </w:t>
      </w:r>
      <w:r w:rsidR="00F04D19">
        <w:t>Steve Sweeney</w:t>
      </w:r>
      <w:r>
        <w:tab/>
      </w:r>
      <w:r>
        <w:tab/>
        <w:t>Calderdale</w:t>
      </w:r>
    </w:p>
    <w:p w:rsidR="004A328B" w:rsidRDefault="004A328B" w:rsidP="004A328B">
      <w:pPr>
        <w:pStyle w:val="ListParagraph"/>
        <w:numPr>
          <w:ilvl w:val="0"/>
          <w:numId w:val="3"/>
        </w:numPr>
      </w:pPr>
      <w:r>
        <w:t xml:space="preserve">Cllr </w:t>
      </w:r>
      <w:r w:rsidR="005A4D15">
        <w:t>M</w:t>
      </w:r>
      <w:r w:rsidR="00F04D19">
        <w:t>umtaz Hussain</w:t>
      </w:r>
      <w:r>
        <w:tab/>
      </w:r>
      <w:r>
        <w:tab/>
        <w:t>Kirklees</w:t>
      </w:r>
    </w:p>
    <w:p w:rsidR="003D0105" w:rsidRDefault="003D0105" w:rsidP="004A328B">
      <w:pPr>
        <w:pStyle w:val="ListParagraph"/>
        <w:numPr>
          <w:ilvl w:val="0"/>
          <w:numId w:val="3"/>
        </w:numPr>
      </w:pPr>
      <w:r>
        <w:t>Cllr</w:t>
      </w:r>
      <w:r w:rsidR="00F04D19">
        <w:t xml:space="preserve"> Linda Wilkinson</w:t>
      </w:r>
      <w:r>
        <w:tab/>
      </w:r>
      <w:r>
        <w:tab/>
        <w:t>Kirklees</w:t>
      </w:r>
    </w:p>
    <w:p w:rsidR="004A328B" w:rsidRDefault="004A328B" w:rsidP="004A328B">
      <w:pPr>
        <w:pStyle w:val="ListParagraph"/>
        <w:numPr>
          <w:ilvl w:val="0"/>
          <w:numId w:val="3"/>
        </w:numPr>
      </w:pPr>
      <w:r>
        <w:t xml:space="preserve">Cllr </w:t>
      </w:r>
      <w:r w:rsidR="002E79A8">
        <w:t xml:space="preserve">Amanda </w:t>
      </w:r>
      <w:r>
        <w:t>Carter</w:t>
      </w:r>
      <w:r>
        <w:tab/>
      </w:r>
      <w:r>
        <w:tab/>
        <w:t>Leeds</w:t>
      </w:r>
    </w:p>
    <w:p w:rsidR="002E79A8" w:rsidRDefault="002E79A8" w:rsidP="002E79A8">
      <w:pPr>
        <w:pStyle w:val="ListParagraph"/>
        <w:numPr>
          <w:ilvl w:val="0"/>
          <w:numId w:val="3"/>
        </w:numPr>
      </w:pPr>
      <w:r>
        <w:t>Cllr</w:t>
      </w:r>
      <w:r w:rsidR="00F04D19">
        <w:t xml:space="preserve"> Josie Jarosz</w:t>
      </w:r>
      <w:r w:rsidR="00F04D19">
        <w:tab/>
      </w:r>
      <w:r>
        <w:tab/>
      </w:r>
      <w:r>
        <w:tab/>
        <w:t>Leeds</w:t>
      </w:r>
    </w:p>
    <w:p w:rsidR="002E79A8" w:rsidRDefault="002E79A8" w:rsidP="002E79A8">
      <w:pPr>
        <w:pStyle w:val="ListParagraph"/>
        <w:numPr>
          <w:ilvl w:val="0"/>
          <w:numId w:val="3"/>
        </w:numPr>
      </w:pPr>
      <w:r>
        <w:t>Cllr</w:t>
      </w:r>
      <w:r w:rsidR="00F04D19">
        <w:t xml:space="preserve"> Steve Tulley</w:t>
      </w:r>
      <w:r w:rsidR="00F04D19">
        <w:tab/>
      </w:r>
      <w:r>
        <w:tab/>
      </w:r>
      <w:r>
        <w:tab/>
        <w:t>Wakefield</w:t>
      </w:r>
    </w:p>
    <w:p w:rsidR="00F0435F" w:rsidRDefault="00F0435F" w:rsidP="002E79A8">
      <w:pPr>
        <w:pStyle w:val="ListParagraph"/>
        <w:numPr>
          <w:ilvl w:val="0"/>
          <w:numId w:val="3"/>
        </w:numPr>
      </w:pPr>
      <w:r>
        <w:t>Cllr Alan Wassell</w:t>
      </w:r>
      <w:r>
        <w:tab/>
      </w:r>
      <w:r>
        <w:tab/>
        <w:t>Wakefield</w:t>
      </w:r>
      <w:r w:rsidR="002E79A8">
        <w:tab/>
      </w:r>
      <w:r w:rsidR="00D250FD">
        <w:tab/>
      </w:r>
      <w:r w:rsidR="002E79A8">
        <w:t>(</w:t>
      </w:r>
      <w:r w:rsidR="006B6458">
        <w:t>Deputy</w:t>
      </w:r>
      <w:r w:rsidR="002E79A8">
        <w:t xml:space="preserve"> Chair)</w:t>
      </w:r>
    </w:p>
    <w:p w:rsidR="004A328B" w:rsidRDefault="002E79A8" w:rsidP="004A328B">
      <w:pPr>
        <w:pStyle w:val="ListParagraph"/>
        <w:numPr>
          <w:ilvl w:val="0"/>
          <w:numId w:val="3"/>
        </w:numPr>
      </w:pPr>
      <w:r>
        <w:t xml:space="preserve">Mrs </w:t>
      </w:r>
      <w:r w:rsidR="004A328B">
        <w:t>Jo Sykes</w:t>
      </w:r>
      <w:r w:rsidR="004A328B">
        <w:tab/>
      </w:r>
      <w:r w:rsidR="004A328B">
        <w:tab/>
      </w:r>
      <w:r w:rsidR="004A328B">
        <w:tab/>
        <w:t>Independent Member</w:t>
      </w:r>
    </w:p>
    <w:p w:rsidR="00624348" w:rsidRDefault="00624348" w:rsidP="00624348">
      <w:pPr>
        <w:pStyle w:val="ListParagraph"/>
        <w:ind w:left="1440"/>
      </w:pPr>
    </w:p>
    <w:p w:rsidR="00E5270A" w:rsidRDefault="00E5270A" w:rsidP="00E5270A">
      <w:pPr>
        <w:rPr>
          <w:b/>
        </w:rPr>
      </w:pPr>
      <w:r>
        <w:rPr>
          <w:b/>
        </w:rPr>
        <w:t>3.</w:t>
      </w:r>
      <w:r>
        <w:rPr>
          <w:b/>
        </w:rPr>
        <w:tab/>
        <w:t>Powers of the West Yorkshire Police and Crime Panel</w:t>
      </w:r>
    </w:p>
    <w:p w:rsidR="00E5270A" w:rsidRDefault="00E5270A" w:rsidP="00E5270A">
      <w:r>
        <w:t>3.1</w:t>
      </w:r>
      <w:r>
        <w:tab/>
        <w:t>The Panel have the func</w:t>
      </w:r>
      <w:r w:rsidR="00037414">
        <w:t>tions conferred by Schedule 5</w:t>
      </w:r>
      <w:r>
        <w:t xml:space="preserve"> Part 1 of the Police Reform and Social </w:t>
      </w:r>
      <w:r w:rsidR="00110E53">
        <w:tab/>
      </w:r>
      <w:r>
        <w:t>Responsibility Act 2011 (</w:t>
      </w:r>
      <w:r w:rsidR="00037414">
        <w:t>Issuing Precepts</w:t>
      </w:r>
      <w:r>
        <w:t>.)</w:t>
      </w:r>
      <w:r w:rsidR="00110E53">
        <w:t xml:space="preserve"> This enables them to:</w:t>
      </w:r>
    </w:p>
    <w:p w:rsidR="00110E53" w:rsidRDefault="00110E53" w:rsidP="00D250FD">
      <w:pPr>
        <w:spacing w:line="240" w:lineRule="auto"/>
      </w:pPr>
      <w:r>
        <w:tab/>
        <w:t>(i)</w:t>
      </w:r>
      <w:r>
        <w:tab/>
      </w:r>
      <w:r w:rsidR="00037414">
        <w:t>Review the proposed precept notified by the Commissioner</w:t>
      </w:r>
    </w:p>
    <w:p w:rsidR="00037414" w:rsidRDefault="00037414" w:rsidP="00D250FD">
      <w:pPr>
        <w:spacing w:line="240" w:lineRule="auto"/>
      </w:pPr>
      <w:r>
        <w:tab/>
        <w:t>(ii)</w:t>
      </w:r>
      <w:r>
        <w:tab/>
        <w:t>Make a report to the Commissioner on the proposed precept</w:t>
      </w:r>
    </w:p>
    <w:p w:rsidR="00037414" w:rsidRDefault="00037414" w:rsidP="00037414">
      <w:r>
        <w:lastRenderedPageBreak/>
        <w:tab/>
        <w:t>(iii)</w:t>
      </w:r>
      <w:r>
        <w:tab/>
        <w:t xml:space="preserve">Include recommendations within the report as to the precept that should be issued </w:t>
      </w:r>
      <w:r>
        <w:tab/>
      </w:r>
      <w:r>
        <w:tab/>
        <w:t>for the financial year</w:t>
      </w:r>
    </w:p>
    <w:p w:rsidR="00110E53" w:rsidRDefault="00037414" w:rsidP="00E5270A">
      <w:r>
        <w:t>3.2</w:t>
      </w:r>
      <w:r>
        <w:tab/>
      </w:r>
      <w:r w:rsidR="00211140">
        <w:t xml:space="preserve">The Panel </w:t>
      </w:r>
      <w:r>
        <w:t>may</w:t>
      </w:r>
      <w:r w:rsidR="00211140">
        <w:t>,</w:t>
      </w:r>
      <w:r>
        <w:t xml:space="preserve"> having reviewed the proposed pre</w:t>
      </w:r>
      <w:r w:rsidR="00211140">
        <w:t>cept, veto the proposed precept:</w:t>
      </w:r>
    </w:p>
    <w:p w:rsidR="00037414" w:rsidRDefault="00037414" w:rsidP="00E5270A">
      <w:r>
        <w:tab/>
      </w:r>
      <w:r w:rsidR="00211140">
        <w:t>(i</w:t>
      </w:r>
      <w:r>
        <w:t>)</w:t>
      </w:r>
      <w:r>
        <w:tab/>
        <w:t xml:space="preserve">If the Panel vetoes the proposed precept, the report must include a statement that </w:t>
      </w:r>
      <w:r>
        <w:tab/>
      </w:r>
      <w:r>
        <w:tab/>
        <w:t>the Panel has vetoed it</w:t>
      </w:r>
    </w:p>
    <w:p w:rsidR="00211140" w:rsidRDefault="00037414" w:rsidP="00E5270A">
      <w:r>
        <w:t>3.3</w:t>
      </w:r>
      <w:r>
        <w:tab/>
        <w:t>If the P</w:t>
      </w:r>
      <w:r w:rsidR="00211140">
        <w:t>anel does not veto the precept:</w:t>
      </w:r>
    </w:p>
    <w:p w:rsidR="00CE1DFD" w:rsidRDefault="00211140" w:rsidP="00E5270A">
      <w:r>
        <w:tab/>
        <w:t>(i)</w:t>
      </w:r>
      <w:r>
        <w:tab/>
        <w:t>T</w:t>
      </w:r>
      <w:r w:rsidR="00037414">
        <w:t xml:space="preserve">he Police and Crime Commissioner must have regard to the Panel’s report and </w:t>
      </w:r>
      <w:r>
        <w:tab/>
      </w:r>
      <w:r>
        <w:tab/>
      </w:r>
      <w:r>
        <w:tab/>
      </w:r>
      <w:r w:rsidR="00037414">
        <w:t>recommendations</w:t>
      </w:r>
      <w:r>
        <w:t xml:space="preserve"> and publish a response to it.</w:t>
      </w:r>
    </w:p>
    <w:p w:rsidR="00CE1DFD" w:rsidRDefault="00CE1DFD" w:rsidP="00E5270A">
      <w:r>
        <w:tab/>
        <w:t>(ii)</w:t>
      </w:r>
      <w:r>
        <w:tab/>
      </w:r>
      <w:r w:rsidR="00777053">
        <w:t>It is for the Panel to decide in what way the Commissioner’s response is published.</w:t>
      </w:r>
    </w:p>
    <w:p w:rsidR="00037414" w:rsidRDefault="00777053" w:rsidP="00E5270A">
      <w:r>
        <w:t>3.4</w:t>
      </w:r>
      <w:r>
        <w:tab/>
        <w:t>If the Panel does veto the precept:</w:t>
      </w:r>
    </w:p>
    <w:p w:rsidR="00777053" w:rsidRDefault="00777053" w:rsidP="00E5270A">
      <w:r>
        <w:tab/>
        <w:t>(i)</w:t>
      </w:r>
      <w:r>
        <w:tab/>
        <w:t xml:space="preserve">The Police and Crime Commissioner </w:t>
      </w:r>
      <w:r w:rsidR="00A32624">
        <w:t>must not issue the proposed precept</w:t>
      </w:r>
    </w:p>
    <w:p w:rsidR="001D4758" w:rsidRDefault="00A32624" w:rsidP="00E5270A">
      <w:r>
        <w:tab/>
        <w:t>(ii)</w:t>
      </w:r>
      <w:r>
        <w:tab/>
        <w:t>The Police and Crime Commissioner must issue a revised precept</w:t>
      </w:r>
      <w:r w:rsidR="001D4758">
        <w:t>-</w:t>
      </w:r>
    </w:p>
    <w:p w:rsidR="001D4758" w:rsidRDefault="001D4758" w:rsidP="001D4758">
      <w:pPr>
        <w:pStyle w:val="ListParagraph"/>
        <w:numPr>
          <w:ilvl w:val="0"/>
          <w:numId w:val="4"/>
        </w:numPr>
      </w:pPr>
      <w:r>
        <w:t>Lower than the originally proposed precept if the Panel indicated it was too high</w:t>
      </w:r>
    </w:p>
    <w:p w:rsidR="001D4758" w:rsidRPr="004176D8" w:rsidRDefault="001D4758" w:rsidP="001D4758">
      <w:pPr>
        <w:pStyle w:val="ListParagraph"/>
        <w:ind w:left="1800"/>
        <w:rPr>
          <w:sz w:val="10"/>
        </w:rPr>
      </w:pPr>
    </w:p>
    <w:p w:rsidR="001D4758" w:rsidRDefault="001D4758" w:rsidP="001D4758">
      <w:pPr>
        <w:pStyle w:val="ListParagraph"/>
        <w:ind w:left="1800"/>
      </w:pPr>
      <w:r>
        <w:t>Or:</w:t>
      </w:r>
    </w:p>
    <w:p w:rsidR="001D4758" w:rsidRPr="004176D8" w:rsidRDefault="001D4758" w:rsidP="001D4758">
      <w:pPr>
        <w:pStyle w:val="ListParagraph"/>
        <w:ind w:left="1800"/>
        <w:rPr>
          <w:sz w:val="10"/>
        </w:rPr>
      </w:pPr>
    </w:p>
    <w:p w:rsidR="001D4758" w:rsidRDefault="001D4758" w:rsidP="001D4758">
      <w:pPr>
        <w:pStyle w:val="ListParagraph"/>
        <w:numPr>
          <w:ilvl w:val="0"/>
          <w:numId w:val="4"/>
        </w:numPr>
      </w:pPr>
      <w:r>
        <w:t>Higher than the originally proposed precept if the Panel indicated it was too low</w:t>
      </w:r>
    </w:p>
    <w:p w:rsidR="00777053" w:rsidRDefault="001D4758" w:rsidP="00E5270A">
      <w:r>
        <w:tab/>
        <w:t>(iii)</w:t>
      </w:r>
      <w:r>
        <w:tab/>
      </w:r>
      <w:r w:rsidR="0047788A">
        <w:t xml:space="preserve">The Panel must then review the revised precept and submit a second report to the </w:t>
      </w:r>
      <w:r w:rsidR="0047788A">
        <w:tab/>
      </w:r>
      <w:r w:rsidR="0047788A">
        <w:tab/>
        <w:t>Commissioner including recommendations as to the precept that should be issued.</w:t>
      </w:r>
    </w:p>
    <w:p w:rsidR="0047788A" w:rsidRDefault="0047788A" w:rsidP="00E5270A">
      <w:r>
        <w:t>3.5</w:t>
      </w:r>
      <w:r>
        <w:tab/>
        <w:t>The Police and Crime Commissioner will then:</w:t>
      </w:r>
    </w:p>
    <w:p w:rsidR="00624348" w:rsidRDefault="0047788A" w:rsidP="00E5270A">
      <w:r>
        <w:tab/>
        <w:t>(i)</w:t>
      </w:r>
      <w:r>
        <w:tab/>
        <w:t>Have regard to the second report and publish his response to it.</w:t>
      </w:r>
    </w:p>
    <w:p w:rsidR="00624348" w:rsidRDefault="00624348" w:rsidP="00E5270A"/>
    <w:p w:rsidR="00010C66" w:rsidRDefault="00010C66" w:rsidP="00E5270A">
      <w:pPr>
        <w:rPr>
          <w:b/>
        </w:rPr>
      </w:pPr>
      <w:r>
        <w:rPr>
          <w:b/>
        </w:rPr>
        <w:t>4.</w:t>
      </w:r>
      <w:r>
        <w:rPr>
          <w:b/>
        </w:rPr>
        <w:tab/>
      </w:r>
      <w:r w:rsidR="0047788A">
        <w:rPr>
          <w:b/>
        </w:rPr>
        <w:t>Panel’s</w:t>
      </w:r>
      <w:r w:rsidR="00AF3AE6">
        <w:rPr>
          <w:b/>
        </w:rPr>
        <w:t xml:space="preserve"> Consideration of the Precept Proposal</w:t>
      </w:r>
    </w:p>
    <w:p w:rsidR="00BD711D" w:rsidRDefault="00BD711D" w:rsidP="00E5270A">
      <w:r>
        <w:t>4.1</w:t>
      </w:r>
      <w:r>
        <w:tab/>
        <w:t xml:space="preserve">The Panel received notification from the Office of the West Yorkshire Police and Crime </w:t>
      </w:r>
      <w:r>
        <w:tab/>
        <w:t>Commissioner of</w:t>
      </w:r>
      <w:r w:rsidR="0047788A">
        <w:t xml:space="preserve"> the proposed precept on January </w:t>
      </w:r>
      <w:r w:rsidR="002E79A8">
        <w:t>2</w:t>
      </w:r>
      <w:r w:rsidR="00F04D19">
        <w:t>6</w:t>
      </w:r>
      <w:r w:rsidR="0047788A">
        <w:t>th</w:t>
      </w:r>
      <w:r>
        <w:t xml:space="preserve"> 201</w:t>
      </w:r>
      <w:r w:rsidR="00F04D19">
        <w:t>7</w:t>
      </w:r>
      <w:r>
        <w:t>.</w:t>
      </w:r>
    </w:p>
    <w:p w:rsidR="00DA0462" w:rsidRDefault="00DA0462" w:rsidP="00F0435F">
      <w:pPr>
        <w:ind w:left="720" w:hanging="720"/>
      </w:pPr>
      <w:r>
        <w:t>4.2</w:t>
      </w:r>
      <w:r>
        <w:tab/>
        <w:t xml:space="preserve">The </w:t>
      </w:r>
      <w:r w:rsidR="0047788A">
        <w:t xml:space="preserve">Panel considered the precept proposal </w:t>
      </w:r>
      <w:r>
        <w:t>at</w:t>
      </w:r>
      <w:r w:rsidR="00DA0801">
        <w:t xml:space="preserve"> their meeting</w:t>
      </w:r>
      <w:r>
        <w:t xml:space="preserve"> </w:t>
      </w:r>
      <w:r w:rsidR="00F0435F">
        <w:t xml:space="preserve">on February </w:t>
      </w:r>
      <w:r w:rsidR="00F04D19">
        <w:t>3</w:t>
      </w:r>
      <w:r w:rsidR="00F04D19" w:rsidRPr="00F04D19">
        <w:rPr>
          <w:vertAlign w:val="superscript"/>
        </w:rPr>
        <w:t>rd</w:t>
      </w:r>
      <w:r>
        <w:t xml:space="preserve"> 201</w:t>
      </w:r>
      <w:r w:rsidR="00F04D19">
        <w:t>7</w:t>
      </w:r>
      <w:r>
        <w:t xml:space="preserve"> in the </w:t>
      </w:r>
      <w:r w:rsidR="002E79A8">
        <w:t>Old Court Room, W</w:t>
      </w:r>
      <w:r w:rsidR="00F0435F">
        <w:t>akefield</w:t>
      </w:r>
      <w:r w:rsidR="002E79A8">
        <w:t xml:space="preserve"> Town Hall.  </w:t>
      </w:r>
      <w:r w:rsidR="000B3FFC">
        <w:t>The Police and Crime Commissioner attended to present his proposal and take questions from the Panel. The meeting</w:t>
      </w:r>
      <w:r w:rsidR="0047788A">
        <w:t xml:space="preserve"> was held in public</w:t>
      </w:r>
      <w:r w:rsidR="000B3FFC">
        <w:t>.</w:t>
      </w:r>
    </w:p>
    <w:p w:rsidR="00DA0462" w:rsidRDefault="00DA0462" w:rsidP="00E5270A">
      <w:r>
        <w:t>4.3</w:t>
      </w:r>
      <w:r>
        <w:tab/>
        <w:t>Th</w:t>
      </w:r>
      <w:r w:rsidR="000B3FFC">
        <w:t>e Panel asked</w:t>
      </w:r>
      <w:r w:rsidR="00CD28A0">
        <w:t xml:space="preserve"> the </w:t>
      </w:r>
      <w:r w:rsidR="000B3FFC">
        <w:t>Commissioner</w:t>
      </w:r>
      <w:r w:rsidR="00CD28A0">
        <w:t xml:space="preserve"> a series of questions</w:t>
      </w:r>
      <w:r>
        <w:t xml:space="preserve"> w</w:t>
      </w:r>
      <w:r w:rsidR="000B3FFC">
        <w:t xml:space="preserve">hich related to his precept </w:t>
      </w:r>
      <w:r w:rsidR="000B3FFC">
        <w:tab/>
      </w:r>
      <w:r w:rsidR="000B3FFC">
        <w:tab/>
        <w:t>pro</w:t>
      </w:r>
      <w:r w:rsidR="00CD28A0">
        <w:t>posal</w:t>
      </w:r>
      <w:r w:rsidR="000B3FFC">
        <w:t>, the budget assumptions which underpinned it and his future financial plans.</w:t>
      </w:r>
    </w:p>
    <w:p w:rsidR="00277316" w:rsidRPr="00277316" w:rsidRDefault="00CD28A0" w:rsidP="00277316">
      <w:r>
        <w:t>4.4</w:t>
      </w:r>
      <w:r>
        <w:tab/>
      </w:r>
      <w:r w:rsidRPr="00277316">
        <w:t>The questions covered:</w:t>
      </w:r>
    </w:p>
    <w:p w:rsidR="00D250FD" w:rsidRPr="00142C1D" w:rsidRDefault="00D250FD" w:rsidP="001D2A7F">
      <w:pPr>
        <w:pStyle w:val="ListParagraph"/>
        <w:ind w:left="1276"/>
        <w:jc w:val="both"/>
      </w:pPr>
    </w:p>
    <w:p w:rsidR="002E79A8" w:rsidRPr="00142C1D" w:rsidRDefault="00277316" w:rsidP="001D2A7F">
      <w:pPr>
        <w:pStyle w:val="ListParagraph"/>
        <w:numPr>
          <w:ilvl w:val="0"/>
          <w:numId w:val="19"/>
        </w:numPr>
        <w:ind w:left="1276"/>
        <w:jc w:val="both"/>
      </w:pPr>
      <w:r w:rsidRPr="00142C1D">
        <w:t xml:space="preserve">The </w:t>
      </w:r>
      <w:r w:rsidR="00D250FD" w:rsidRPr="00142C1D">
        <w:t>Force’s</w:t>
      </w:r>
      <w:r w:rsidRPr="00142C1D">
        <w:t xml:space="preserve"> ability to recruit and train the high numbers of police officers</w:t>
      </w:r>
      <w:r w:rsidR="00D250FD" w:rsidRPr="00142C1D">
        <w:t xml:space="preserve"> </w:t>
      </w:r>
      <w:r w:rsidR="00C826AA" w:rsidRPr="00142C1D">
        <w:t>and the need to ensure that the workforce reflects the diversity of West Yorkshire</w:t>
      </w:r>
      <w:r w:rsidR="006B6458" w:rsidRPr="00142C1D">
        <w:t>.</w:t>
      </w:r>
    </w:p>
    <w:p w:rsidR="00D250FD" w:rsidRPr="00142C1D" w:rsidRDefault="00D250FD" w:rsidP="001D2A7F">
      <w:pPr>
        <w:pStyle w:val="ListParagraph"/>
        <w:ind w:left="1276"/>
      </w:pPr>
    </w:p>
    <w:p w:rsidR="00D250FD" w:rsidRPr="00142C1D" w:rsidRDefault="00D250FD" w:rsidP="001D2A7F">
      <w:pPr>
        <w:pStyle w:val="ListParagraph"/>
        <w:numPr>
          <w:ilvl w:val="0"/>
          <w:numId w:val="19"/>
        </w:numPr>
        <w:ind w:left="1276"/>
        <w:jc w:val="both"/>
      </w:pPr>
      <w:r w:rsidRPr="00142C1D">
        <w:t xml:space="preserve">Deployment </w:t>
      </w:r>
      <w:r w:rsidR="00F8702F" w:rsidRPr="00142C1D">
        <w:t xml:space="preserve">and visibility </w:t>
      </w:r>
      <w:r w:rsidRPr="00142C1D">
        <w:t>of the newly recruited police officers.</w:t>
      </w:r>
    </w:p>
    <w:p w:rsidR="00277316" w:rsidRPr="00142C1D" w:rsidRDefault="00277316" w:rsidP="001D2A7F">
      <w:pPr>
        <w:pStyle w:val="ListParagraph"/>
        <w:ind w:left="1276"/>
        <w:jc w:val="both"/>
      </w:pPr>
    </w:p>
    <w:p w:rsidR="00277316" w:rsidRPr="00142C1D" w:rsidRDefault="00277316" w:rsidP="001D2A7F">
      <w:pPr>
        <w:pStyle w:val="ListParagraph"/>
        <w:numPr>
          <w:ilvl w:val="0"/>
          <w:numId w:val="19"/>
        </w:numPr>
        <w:ind w:left="1276"/>
        <w:jc w:val="both"/>
      </w:pPr>
      <w:r w:rsidRPr="00142C1D">
        <w:t xml:space="preserve">The prudence of forecasting a deficit in </w:t>
      </w:r>
      <w:r w:rsidR="00D250FD" w:rsidRPr="00142C1D">
        <w:t>predicted</w:t>
      </w:r>
      <w:r w:rsidR="0033286B" w:rsidRPr="00142C1D">
        <w:t xml:space="preserve"> budgets beyond 2018</w:t>
      </w:r>
      <w:r w:rsidRPr="00142C1D">
        <w:t xml:space="preserve"> at the same</w:t>
      </w:r>
      <w:r w:rsidR="00142C1D" w:rsidRPr="00142C1D">
        <w:t xml:space="preserve"> time as increasing recruitment</w:t>
      </w:r>
    </w:p>
    <w:p w:rsidR="00277316" w:rsidRPr="00142C1D" w:rsidRDefault="00277316" w:rsidP="001D2A7F">
      <w:pPr>
        <w:pStyle w:val="ListParagraph"/>
        <w:ind w:left="1276"/>
      </w:pPr>
    </w:p>
    <w:p w:rsidR="0033286B" w:rsidRPr="00142C1D" w:rsidRDefault="00D250FD" w:rsidP="001D2A7F">
      <w:pPr>
        <w:pStyle w:val="ListParagraph"/>
        <w:numPr>
          <w:ilvl w:val="0"/>
          <w:numId w:val="19"/>
        </w:numPr>
        <w:ind w:left="1276"/>
        <w:jc w:val="both"/>
      </w:pPr>
      <w:r w:rsidRPr="00142C1D">
        <w:t xml:space="preserve">Clarity on the reserves position </w:t>
      </w:r>
      <w:r w:rsidR="0033286B" w:rsidRPr="00142C1D">
        <w:t>and how this will be managed going forward</w:t>
      </w:r>
    </w:p>
    <w:p w:rsidR="00F8702F" w:rsidRPr="00142C1D" w:rsidRDefault="00F8702F" w:rsidP="00F8702F">
      <w:pPr>
        <w:pStyle w:val="ListParagraph"/>
      </w:pPr>
    </w:p>
    <w:p w:rsidR="00F8702F" w:rsidRDefault="00F8702F" w:rsidP="001D2A7F">
      <w:pPr>
        <w:pStyle w:val="ListParagraph"/>
        <w:numPr>
          <w:ilvl w:val="0"/>
          <w:numId w:val="19"/>
        </w:numPr>
        <w:ind w:left="1276"/>
        <w:jc w:val="both"/>
      </w:pPr>
      <w:r w:rsidRPr="00142C1D">
        <w:t xml:space="preserve">How longer term commitment to community safety funding might be provided </w:t>
      </w:r>
    </w:p>
    <w:p w:rsidR="00142C1D" w:rsidRDefault="00142C1D" w:rsidP="00142C1D">
      <w:pPr>
        <w:pStyle w:val="ListParagraph"/>
      </w:pPr>
    </w:p>
    <w:p w:rsidR="00142C1D" w:rsidRDefault="00142C1D" w:rsidP="00142C1D">
      <w:pPr>
        <w:pStyle w:val="ListParagraph"/>
        <w:numPr>
          <w:ilvl w:val="0"/>
          <w:numId w:val="19"/>
        </w:numPr>
        <w:ind w:left="1276"/>
        <w:jc w:val="both"/>
      </w:pPr>
      <w:r>
        <w:t>Addressing issues of public confidence such as 101 service issues and visibility of police officers</w:t>
      </w:r>
    </w:p>
    <w:p w:rsidR="00142C1D" w:rsidRDefault="00142C1D" w:rsidP="00142C1D">
      <w:pPr>
        <w:pStyle w:val="ListParagraph"/>
      </w:pPr>
    </w:p>
    <w:p w:rsidR="00142C1D" w:rsidRDefault="00142C1D" w:rsidP="00142C1D">
      <w:pPr>
        <w:pStyle w:val="ListParagraph"/>
        <w:numPr>
          <w:ilvl w:val="0"/>
          <w:numId w:val="19"/>
        </w:numPr>
        <w:ind w:left="1276"/>
        <w:jc w:val="both"/>
      </w:pPr>
      <w:r>
        <w:t xml:space="preserve">The need to ensure that all investments lead to improved and more cost effective services </w:t>
      </w:r>
    </w:p>
    <w:p w:rsidR="00142C1D" w:rsidRDefault="00142C1D" w:rsidP="00142C1D">
      <w:pPr>
        <w:pStyle w:val="ListParagraph"/>
      </w:pPr>
    </w:p>
    <w:p w:rsidR="0033286B" w:rsidRPr="00142C1D" w:rsidRDefault="0033286B" w:rsidP="001D2A7F">
      <w:pPr>
        <w:pStyle w:val="ListParagraph"/>
        <w:numPr>
          <w:ilvl w:val="0"/>
          <w:numId w:val="19"/>
        </w:numPr>
        <w:ind w:left="1276"/>
        <w:jc w:val="both"/>
      </w:pPr>
      <w:r w:rsidRPr="00142C1D">
        <w:t>Consideration of the impact on Council Tax payers</w:t>
      </w:r>
      <w:r w:rsidR="00142C1D">
        <w:t>.</w:t>
      </w:r>
    </w:p>
    <w:p w:rsidR="0033286B" w:rsidRPr="00142C1D" w:rsidRDefault="0033286B" w:rsidP="0033286B">
      <w:pPr>
        <w:pStyle w:val="ListParagraph"/>
      </w:pPr>
    </w:p>
    <w:p w:rsidR="00277316" w:rsidRPr="00142C1D" w:rsidRDefault="00277316" w:rsidP="00277316">
      <w:pPr>
        <w:pStyle w:val="ListParagraph"/>
      </w:pPr>
    </w:p>
    <w:p w:rsidR="00DA0462" w:rsidRDefault="00DA0462" w:rsidP="00E5270A">
      <w:pPr>
        <w:rPr>
          <w:b/>
        </w:rPr>
      </w:pPr>
      <w:r>
        <w:rPr>
          <w:b/>
        </w:rPr>
        <w:t>5.</w:t>
      </w:r>
      <w:r>
        <w:rPr>
          <w:b/>
        </w:rPr>
        <w:tab/>
        <w:t>Panel’s Decision</w:t>
      </w:r>
    </w:p>
    <w:p w:rsidR="009A630F" w:rsidRPr="0015732C" w:rsidRDefault="00DA0462" w:rsidP="009A630F">
      <w:pPr>
        <w:ind w:left="720" w:hanging="720"/>
      </w:pPr>
      <w:r>
        <w:t>5.1</w:t>
      </w:r>
      <w:r>
        <w:tab/>
      </w:r>
      <w:r w:rsidRPr="0015732C">
        <w:t xml:space="preserve">The Panel, through </w:t>
      </w:r>
      <w:r w:rsidR="00051FF4" w:rsidRPr="0015732C">
        <w:t xml:space="preserve">its </w:t>
      </w:r>
      <w:r w:rsidR="00C24272" w:rsidRPr="0015732C">
        <w:t>discussion</w:t>
      </w:r>
      <w:r w:rsidRPr="0015732C">
        <w:t xml:space="preserve"> </w:t>
      </w:r>
      <w:r w:rsidR="00BA74F2" w:rsidRPr="0015732C">
        <w:t>with the Commissioner</w:t>
      </w:r>
      <w:r w:rsidR="00C24272" w:rsidRPr="0015732C">
        <w:t xml:space="preserve"> on February </w:t>
      </w:r>
      <w:r w:rsidR="00F63A99" w:rsidRPr="0015732C">
        <w:t>3rd</w:t>
      </w:r>
      <w:r w:rsidR="00BA74F2" w:rsidRPr="0015732C">
        <w:t xml:space="preserve">, </w:t>
      </w:r>
      <w:r w:rsidRPr="0015732C">
        <w:t>agreed</w:t>
      </w:r>
      <w:r w:rsidR="00C7291F" w:rsidRPr="0015732C">
        <w:t xml:space="preserve"> to endorse the proposal to </w:t>
      </w:r>
      <w:r w:rsidR="00C7291F" w:rsidRPr="0015732C">
        <w:tab/>
        <w:t xml:space="preserve">increase the Council Tax by </w:t>
      </w:r>
      <w:r w:rsidR="002E79A8" w:rsidRPr="0015732C">
        <w:t>3.</w:t>
      </w:r>
      <w:r w:rsidR="00F63A99" w:rsidRPr="0015732C">
        <w:t>43</w:t>
      </w:r>
      <w:r w:rsidR="002E79A8" w:rsidRPr="0015732C">
        <w:t>%</w:t>
      </w:r>
      <w:r w:rsidR="000C7131" w:rsidRPr="0015732C">
        <w:t xml:space="preserve"> on the basis that</w:t>
      </w:r>
      <w:r w:rsidR="00C909C0" w:rsidRPr="0015732C">
        <w:t xml:space="preserve"> the Police and Crime Commissioner would</w:t>
      </w:r>
      <w:r w:rsidR="00C24272" w:rsidRPr="0015732C">
        <w:t>:</w:t>
      </w:r>
    </w:p>
    <w:p w:rsidR="0015732C" w:rsidRPr="0015732C" w:rsidRDefault="0015732C" w:rsidP="009A630F">
      <w:pPr>
        <w:ind w:left="720" w:hanging="720"/>
      </w:pPr>
    </w:p>
    <w:p w:rsidR="0015732C" w:rsidRPr="0015732C" w:rsidRDefault="0015732C" w:rsidP="001D2A7F">
      <w:pPr>
        <w:pStyle w:val="ListParagraph"/>
        <w:numPr>
          <w:ilvl w:val="0"/>
          <w:numId w:val="20"/>
        </w:numPr>
        <w:ind w:left="1440"/>
        <w:rPr>
          <w:szCs w:val="24"/>
        </w:rPr>
      </w:pPr>
      <w:r w:rsidRPr="0015732C">
        <w:rPr>
          <w:szCs w:val="24"/>
        </w:rPr>
        <w:t>Recruit 500 Police Officer posts (200 additional posts)</w:t>
      </w:r>
      <w:r w:rsidR="001A6E3A">
        <w:rPr>
          <w:szCs w:val="24"/>
        </w:rPr>
        <w:t xml:space="preserve"> and 150 police staff,</w:t>
      </w:r>
      <w:r w:rsidRPr="0015732C">
        <w:rPr>
          <w:szCs w:val="24"/>
        </w:rPr>
        <w:t>having regard to the diverse makeup of the communities of West Yorkshire</w:t>
      </w:r>
      <w:r w:rsidR="00826697">
        <w:rPr>
          <w:szCs w:val="24"/>
        </w:rPr>
        <w:t>;</w:t>
      </w:r>
    </w:p>
    <w:p w:rsidR="0015732C" w:rsidRPr="0015732C" w:rsidRDefault="0015732C" w:rsidP="0015732C">
      <w:pPr>
        <w:pStyle w:val="ListParagraph"/>
        <w:ind w:left="1440"/>
        <w:rPr>
          <w:szCs w:val="24"/>
        </w:rPr>
      </w:pPr>
    </w:p>
    <w:p w:rsidR="0015732C" w:rsidRDefault="0015732C" w:rsidP="001D2A7F">
      <w:pPr>
        <w:pStyle w:val="ListParagraph"/>
        <w:numPr>
          <w:ilvl w:val="0"/>
          <w:numId w:val="20"/>
        </w:numPr>
        <w:ind w:left="1440"/>
        <w:rPr>
          <w:szCs w:val="24"/>
        </w:rPr>
      </w:pPr>
      <w:r w:rsidRPr="0015732C">
        <w:rPr>
          <w:szCs w:val="24"/>
        </w:rPr>
        <w:t>Fill all vacancies and retain the level of 565 PCSOs (with an additional over-recruitment of an additional 6 posts)</w:t>
      </w:r>
      <w:r w:rsidR="00826697">
        <w:rPr>
          <w:szCs w:val="24"/>
        </w:rPr>
        <w:t>;</w:t>
      </w:r>
    </w:p>
    <w:p w:rsidR="0015732C" w:rsidRPr="0015732C" w:rsidRDefault="0015732C" w:rsidP="0015732C">
      <w:pPr>
        <w:pStyle w:val="ListParagraph"/>
        <w:rPr>
          <w:szCs w:val="24"/>
        </w:rPr>
      </w:pPr>
    </w:p>
    <w:p w:rsidR="0015732C" w:rsidRDefault="0015732C" w:rsidP="001D2A7F">
      <w:pPr>
        <w:pStyle w:val="ListParagraph"/>
        <w:numPr>
          <w:ilvl w:val="0"/>
          <w:numId w:val="20"/>
        </w:numPr>
        <w:ind w:left="1440"/>
        <w:rPr>
          <w:szCs w:val="24"/>
        </w:rPr>
      </w:pPr>
      <w:r>
        <w:rPr>
          <w:szCs w:val="24"/>
        </w:rPr>
        <w:t xml:space="preserve">Continue to develop and deliver workforce planning strategies that will support effective deployment and management of this resource whilst </w:t>
      </w:r>
      <w:r w:rsidR="00625A75">
        <w:rPr>
          <w:szCs w:val="24"/>
        </w:rPr>
        <w:t>ensuring value for money for the people of West Yorkshire and an ongoing commitment to neighbourhood policing in partnership with local authorities</w:t>
      </w:r>
      <w:r w:rsidR="00826697">
        <w:rPr>
          <w:szCs w:val="24"/>
        </w:rPr>
        <w:t>;</w:t>
      </w:r>
    </w:p>
    <w:p w:rsidR="00625A75" w:rsidRPr="00625A75" w:rsidRDefault="00625A75" w:rsidP="00625A75">
      <w:pPr>
        <w:pStyle w:val="ListParagraph"/>
        <w:rPr>
          <w:szCs w:val="24"/>
        </w:rPr>
      </w:pPr>
    </w:p>
    <w:p w:rsidR="00625A75" w:rsidRDefault="00625A75" w:rsidP="001D2A7F">
      <w:pPr>
        <w:pStyle w:val="ListParagraph"/>
        <w:numPr>
          <w:ilvl w:val="0"/>
          <w:numId w:val="20"/>
        </w:numPr>
        <w:ind w:left="1440"/>
        <w:rPr>
          <w:szCs w:val="24"/>
        </w:rPr>
      </w:pPr>
      <w:r>
        <w:rPr>
          <w:szCs w:val="24"/>
        </w:rPr>
        <w:t>Following the Commissioner’s review of funding, explore a 3 year funding cycle for CSPS and other partners, linked to a clear performance framework that gives accountability to the tax payers of West Yorkshire</w:t>
      </w:r>
      <w:r w:rsidR="001A6E3A">
        <w:rPr>
          <w:szCs w:val="24"/>
        </w:rPr>
        <w:t>;</w:t>
      </w:r>
    </w:p>
    <w:p w:rsidR="00625A75" w:rsidRPr="00625A75" w:rsidRDefault="00625A75" w:rsidP="00625A75">
      <w:pPr>
        <w:pStyle w:val="ListParagraph"/>
        <w:rPr>
          <w:szCs w:val="24"/>
        </w:rPr>
      </w:pPr>
    </w:p>
    <w:p w:rsidR="00625A75" w:rsidRDefault="00625A75" w:rsidP="001D2A7F">
      <w:pPr>
        <w:pStyle w:val="ListParagraph"/>
        <w:numPr>
          <w:ilvl w:val="0"/>
          <w:numId w:val="20"/>
        </w:numPr>
        <w:ind w:left="1440"/>
        <w:rPr>
          <w:szCs w:val="24"/>
        </w:rPr>
      </w:pPr>
      <w:r>
        <w:rPr>
          <w:szCs w:val="24"/>
        </w:rPr>
        <w:t>Address the performance of the 101 service and explore other opportunities for the public to contact the police in a way that meets their needs</w:t>
      </w:r>
      <w:r w:rsidR="001A6E3A">
        <w:rPr>
          <w:szCs w:val="24"/>
        </w:rPr>
        <w:t>;</w:t>
      </w:r>
    </w:p>
    <w:p w:rsidR="00625A75" w:rsidRPr="00625A75" w:rsidRDefault="00625A75" w:rsidP="00625A75">
      <w:pPr>
        <w:pStyle w:val="ListParagraph"/>
        <w:rPr>
          <w:szCs w:val="24"/>
        </w:rPr>
      </w:pPr>
    </w:p>
    <w:p w:rsidR="00625A75" w:rsidRDefault="00625A75" w:rsidP="001D2A7F">
      <w:pPr>
        <w:pStyle w:val="ListParagraph"/>
        <w:numPr>
          <w:ilvl w:val="0"/>
          <w:numId w:val="20"/>
        </w:numPr>
        <w:ind w:left="1440"/>
        <w:rPr>
          <w:szCs w:val="24"/>
        </w:rPr>
      </w:pPr>
      <w:r>
        <w:rPr>
          <w:szCs w:val="24"/>
        </w:rPr>
        <w:t>Ensure that the Reserves Plan is delivered in line with the MTFF to 2021</w:t>
      </w:r>
      <w:r w:rsidR="001A6E3A">
        <w:rPr>
          <w:szCs w:val="24"/>
        </w:rPr>
        <w:t>;</w:t>
      </w:r>
    </w:p>
    <w:p w:rsidR="00625A75" w:rsidRPr="00625A75" w:rsidRDefault="00625A75" w:rsidP="00625A75">
      <w:pPr>
        <w:pStyle w:val="ListParagraph"/>
        <w:rPr>
          <w:szCs w:val="24"/>
        </w:rPr>
      </w:pPr>
    </w:p>
    <w:p w:rsidR="00625A75" w:rsidRDefault="00625A75" w:rsidP="001D2A7F">
      <w:pPr>
        <w:pStyle w:val="ListParagraph"/>
        <w:numPr>
          <w:ilvl w:val="0"/>
          <w:numId w:val="20"/>
        </w:numPr>
        <w:ind w:left="1440"/>
        <w:rPr>
          <w:szCs w:val="24"/>
        </w:rPr>
      </w:pPr>
      <w:r>
        <w:rPr>
          <w:szCs w:val="24"/>
        </w:rPr>
        <w:t>Develop a plan post 2021 to ensure expenditure is not reliant on further draws on reserves</w:t>
      </w:r>
      <w:r w:rsidR="001A6E3A">
        <w:rPr>
          <w:szCs w:val="24"/>
        </w:rPr>
        <w:t>,</w:t>
      </w:r>
      <w:r>
        <w:rPr>
          <w:szCs w:val="24"/>
        </w:rPr>
        <w:t xml:space="preserve"> whilst ope</w:t>
      </w:r>
      <w:r w:rsidR="001A6E3A">
        <w:rPr>
          <w:szCs w:val="24"/>
        </w:rPr>
        <w:t>rational policing needs are met;</w:t>
      </w:r>
    </w:p>
    <w:p w:rsidR="00625A75" w:rsidRPr="00625A75" w:rsidRDefault="00625A75" w:rsidP="00625A75">
      <w:pPr>
        <w:pStyle w:val="ListParagraph"/>
        <w:rPr>
          <w:szCs w:val="24"/>
        </w:rPr>
      </w:pPr>
    </w:p>
    <w:p w:rsidR="00625A75" w:rsidRDefault="00FB0D3F" w:rsidP="001D2A7F">
      <w:pPr>
        <w:pStyle w:val="ListParagraph"/>
        <w:numPr>
          <w:ilvl w:val="0"/>
          <w:numId w:val="20"/>
        </w:numPr>
        <w:ind w:left="1440"/>
        <w:rPr>
          <w:szCs w:val="24"/>
        </w:rPr>
      </w:pPr>
      <w:r>
        <w:rPr>
          <w:szCs w:val="24"/>
        </w:rPr>
        <w:t>Provide Panel with further information on the Commissioner’s intention to use one-off surplus</w:t>
      </w:r>
      <w:r w:rsidR="005D4570">
        <w:rPr>
          <w:szCs w:val="24"/>
        </w:rPr>
        <w:t xml:space="preserve"> </w:t>
      </w:r>
      <w:bookmarkStart w:id="0" w:name="_GoBack"/>
      <w:bookmarkEnd w:id="0"/>
      <w:r>
        <w:rPr>
          <w:szCs w:val="24"/>
        </w:rPr>
        <w:t>balance</w:t>
      </w:r>
      <w:r w:rsidR="005D4570">
        <w:rPr>
          <w:szCs w:val="24"/>
        </w:rPr>
        <w:t>s</w:t>
      </w:r>
      <w:r>
        <w:rPr>
          <w:szCs w:val="24"/>
        </w:rPr>
        <w:t xml:space="preserve"> for reinvestment into technology, demand and cost management and improving efficiency and effectiveness.  Provide Panel with regular updates on the use of these balances and how cash and other efficiencies are being realised as a result. </w:t>
      </w:r>
    </w:p>
    <w:p w:rsidR="00FB0D3F" w:rsidRPr="00FB0D3F" w:rsidRDefault="00FB0D3F" w:rsidP="00FB0D3F">
      <w:pPr>
        <w:pStyle w:val="ListParagraph"/>
        <w:rPr>
          <w:szCs w:val="24"/>
        </w:rPr>
      </w:pPr>
    </w:p>
    <w:p w:rsidR="00DD5B3B" w:rsidRPr="00F63A99" w:rsidRDefault="00DD5B3B" w:rsidP="00DD5B3B">
      <w:pPr>
        <w:pStyle w:val="ListParagraph"/>
        <w:rPr>
          <w:color w:val="FF0000"/>
          <w:szCs w:val="24"/>
        </w:rPr>
      </w:pPr>
    </w:p>
    <w:p w:rsidR="004176D8" w:rsidRPr="001D2A7F" w:rsidRDefault="0065222A" w:rsidP="001D2A7F">
      <w:pPr>
        <w:pStyle w:val="ListParagraph"/>
        <w:numPr>
          <w:ilvl w:val="1"/>
          <w:numId w:val="21"/>
        </w:numPr>
        <w:ind w:left="709" w:hanging="709"/>
        <w:rPr>
          <w:szCs w:val="24"/>
        </w:rPr>
      </w:pPr>
      <w:r w:rsidRPr="001D2A7F">
        <w:rPr>
          <w:szCs w:val="24"/>
        </w:rPr>
        <w:t>The Panel voted on the proposed precept and those Members supporting the proposal were:</w:t>
      </w:r>
    </w:p>
    <w:p w:rsidR="00A115AE" w:rsidRPr="00FB0D3F" w:rsidRDefault="00A115AE" w:rsidP="00A115AE">
      <w:pPr>
        <w:pStyle w:val="ListParagraph"/>
        <w:ind w:left="360"/>
        <w:rPr>
          <w:szCs w:val="24"/>
        </w:rPr>
      </w:pPr>
    </w:p>
    <w:tbl>
      <w:tblPr>
        <w:tblStyle w:val="TableGrid"/>
        <w:tblW w:w="8527" w:type="dxa"/>
        <w:tblInd w:w="795" w:type="dxa"/>
        <w:tblLook w:val="04A0" w:firstRow="1" w:lastRow="0" w:firstColumn="1" w:lastColumn="0" w:noHBand="0" w:noVBand="1"/>
      </w:tblPr>
      <w:tblGrid>
        <w:gridCol w:w="2857"/>
        <w:gridCol w:w="2835"/>
        <w:gridCol w:w="2835"/>
      </w:tblGrid>
      <w:tr w:rsidR="00FB0D3F" w:rsidRPr="00FB0D3F" w:rsidTr="0065222A">
        <w:tc>
          <w:tcPr>
            <w:tcW w:w="2857" w:type="dxa"/>
          </w:tcPr>
          <w:p w:rsidR="0065222A" w:rsidRPr="00FB0D3F" w:rsidRDefault="0065222A" w:rsidP="0065222A">
            <w:pPr>
              <w:pStyle w:val="ListParagraph"/>
              <w:ind w:left="0"/>
              <w:rPr>
                <w:szCs w:val="24"/>
              </w:rPr>
            </w:pPr>
            <w:r w:rsidRPr="00FB0D3F">
              <w:rPr>
                <w:szCs w:val="24"/>
              </w:rPr>
              <w:t>Councillor Alison Lowe</w:t>
            </w:r>
          </w:p>
        </w:tc>
        <w:tc>
          <w:tcPr>
            <w:tcW w:w="2835" w:type="dxa"/>
          </w:tcPr>
          <w:p w:rsidR="0065222A" w:rsidRPr="00FB0D3F" w:rsidRDefault="0065222A" w:rsidP="00F63A99">
            <w:pPr>
              <w:pStyle w:val="ListParagraph"/>
              <w:ind w:left="0"/>
              <w:rPr>
                <w:szCs w:val="24"/>
              </w:rPr>
            </w:pPr>
            <w:r w:rsidRPr="00FB0D3F">
              <w:rPr>
                <w:szCs w:val="24"/>
              </w:rPr>
              <w:t xml:space="preserve">Councillor </w:t>
            </w:r>
            <w:r w:rsidR="00FB0D3F" w:rsidRPr="00FB0D3F">
              <w:rPr>
                <w:szCs w:val="24"/>
              </w:rPr>
              <w:t>Tariq Hussain</w:t>
            </w:r>
          </w:p>
        </w:tc>
        <w:tc>
          <w:tcPr>
            <w:tcW w:w="2835" w:type="dxa"/>
          </w:tcPr>
          <w:p w:rsidR="0065222A" w:rsidRPr="00FB0D3F" w:rsidRDefault="0065222A" w:rsidP="00F63A99">
            <w:pPr>
              <w:pStyle w:val="ListParagraph"/>
              <w:ind w:left="0"/>
              <w:rPr>
                <w:szCs w:val="24"/>
              </w:rPr>
            </w:pPr>
            <w:r w:rsidRPr="00FB0D3F">
              <w:rPr>
                <w:szCs w:val="24"/>
              </w:rPr>
              <w:t xml:space="preserve">Councillor </w:t>
            </w:r>
            <w:r w:rsidR="00FB0D3F" w:rsidRPr="00FB0D3F">
              <w:rPr>
                <w:szCs w:val="24"/>
              </w:rPr>
              <w:t>Andrew Mallinson</w:t>
            </w:r>
          </w:p>
        </w:tc>
      </w:tr>
      <w:tr w:rsidR="00FB0D3F" w:rsidRPr="00FB0D3F" w:rsidTr="0065222A">
        <w:tc>
          <w:tcPr>
            <w:tcW w:w="2857" w:type="dxa"/>
          </w:tcPr>
          <w:p w:rsidR="0065222A" w:rsidRPr="00FB0D3F" w:rsidRDefault="00842B64" w:rsidP="00F63A99">
            <w:pPr>
              <w:pStyle w:val="ListParagraph"/>
              <w:ind w:left="0"/>
              <w:rPr>
                <w:szCs w:val="24"/>
              </w:rPr>
            </w:pPr>
            <w:r w:rsidRPr="00FB0D3F">
              <w:rPr>
                <w:szCs w:val="24"/>
              </w:rPr>
              <w:t xml:space="preserve">Councillor </w:t>
            </w:r>
            <w:r w:rsidR="00FB0D3F" w:rsidRPr="00FB0D3F">
              <w:rPr>
                <w:szCs w:val="24"/>
              </w:rPr>
              <w:t>Steve Pullen</w:t>
            </w:r>
          </w:p>
        </w:tc>
        <w:tc>
          <w:tcPr>
            <w:tcW w:w="2835" w:type="dxa"/>
          </w:tcPr>
          <w:p w:rsidR="0065222A" w:rsidRPr="00FB0D3F" w:rsidRDefault="00A45AF3" w:rsidP="00F63A99">
            <w:pPr>
              <w:pStyle w:val="ListParagraph"/>
              <w:ind w:left="0"/>
              <w:rPr>
                <w:szCs w:val="24"/>
              </w:rPr>
            </w:pPr>
            <w:r w:rsidRPr="00FB0D3F">
              <w:rPr>
                <w:szCs w:val="24"/>
              </w:rPr>
              <w:t xml:space="preserve">Councillor </w:t>
            </w:r>
            <w:r w:rsidR="00FB0D3F" w:rsidRPr="00FB0D3F">
              <w:rPr>
                <w:szCs w:val="24"/>
              </w:rPr>
              <w:t>Steve Sweeney</w:t>
            </w:r>
          </w:p>
        </w:tc>
        <w:tc>
          <w:tcPr>
            <w:tcW w:w="2835" w:type="dxa"/>
          </w:tcPr>
          <w:p w:rsidR="0065222A" w:rsidRPr="00FB0D3F" w:rsidRDefault="0065222A" w:rsidP="00F63A99">
            <w:pPr>
              <w:pStyle w:val="ListParagraph"/>
              <w:ind w:left="0"/>
              <w:rPr>
                <w:szCs w:val="24"/>
              </w:rPr>
            </w:pPr>
            <w:r w:rsidRPr="00FB0D3F">
              <w:rPr>
                <w:szCs w:val="24"/>
              </w:rPr>
              <w:t xml:space="preserve">Councillor </w:t>
            </w:r>
            <w:r w:rsidR="00FB0D3F" w:rsidRPr="00FB0D3F">
              <w:rPr>
                <w:szCs w:val="24"/>
              </w:rPr>
              <w:t>Chris Pearson</w:t>
            </w:r>
          </w:p>
        </w:tc>
      </w:tr>
      <w:tr w:rsidR="00FB0D3F" w:rsidRPr="00FB0D3F" w:rsidTr="0065222A">
        <w:tc>
          <w:tcPr>
            <w:tcW w:w="2857" w:type="dxa"/>
          </w:tcPr>
          <w:p w:rsidR="004E451E" w:rsidRPr="00FB0D3F" w:rsidRDefault="004E451E" w:rsidP="00F63A99">
            <w:pPr>
              <w:pStyle w:val="ListParagraph"/>
              <w:ind w:left="0"/>
              <w:rPr>
                <w:szCs w:val="24"/>
              </w:rPr>
            </w:pPr>
            <w:r w:rsidRPr="00FB0D3F">
              <w:rPr>
                <w:szCs w:val="24"/>
              </w:rPr>
              <w:t xml:space="preserve">Councillor </w:t>
            </w:r>
            <w:r w:rsidR="00FB0D3F" w:rsidRPr="00FB0D3F">
              <w:rPr>
                <w:szCs w:val="24"/>
              </w:rPr>
              <w:t>Mumtaz Hussain</w:t>
            </w:r>
          </w:p>
        </w:tc>
        <w:tc>
          <w:tcPr>
            <w:tcW w:w="2835" w:type="dxa"/>
          </w:tcPr>
          <w:p w:rsidR="004E451E" w:rsidRPr="00FB0D3F" w:rsidRDefault="00A45AF3" w:rsidP="00F63A99">
            <w:pPr>
              <w:pStyle w:val="ListParagraph"/>
              <w:ind w:left="0"/>
              <w:rPr>
                <w:szCs w:val="24"/>
              </w:rPr>
            </w:pPr>
            <w:r w:rsidRPr="00FB0D3F">
              <w:rPr>
                <w:szCs w:val="24"/>
              </w:rPr>
              <w:t xml:space="preserve">Councillor </w:t>
            </w:r>
            <w:r w:rsidR="00FB0D3F" w:rsidRPr="00FB0D3F">
              <w:rPr>
                <w:szCs w:val="24"/>
              </w:rPr>
              <w:t>Linda Wilkinson</w:t>
            </w:r>
          </w:p>
        </w:tc>
        <w:tc>
          <w:tcPr>
            <w:tcW w:w="2835" w:type="dxa"/>
          </w:tcPr>
          <w:p w:rsidR="004E451E" w:rsidRPr="00FB0D3F" w:rsidRDefault="004E451E" w:rsidP="00F63A99">
            <w:pPr>
              <w:pStyle w:val="ListParagraph"/>
              <w:ind w:left="0"/>
              <w:rPr>
                <w:szCs w:val="24"/>
              </w:rPr>
            </w:pPr>
            <w:r w:rsidRPr="00FB0D3F">
              <w:rPr>
                <w:szCs w:val="24"/>
              </w:rPr>
              <w:t xml:space="preserve">Councillor </w:t>
            </w:r>
            <w:r w:rsidR="00FB0D3F" w:rsidRPr="00FB0D3F">
              <w:rPr>
                <w:szCs w:val="24"/>
              </w:rPr>
              <w:t>Josie Jarosz</w:t>
            </w:r>
          </w:p>
        </w:tc>
      </w:tr>
      <w:tr w:rsidR="00FB0D3F" w:rsidRPr="00FB0D3F" w:rsidTr="0065222A">
        <w:tc>
          <w:tcPr>
            <w:tcW w:w="2857" w:type="dxa"/>
          </w:tcPr>
          <w:p w:rsidR="0065222A" w:rsidRPr="00FB0D3F" w:rsidRDefault="0065222A" w:rsidP="00F63A99">
            <w:pPr>
              <w:pStyle w:val="ListParagraph"/>
              <w:ind w:left="0"/>
              <w:rPr>
                <w:szCs w:val="24"/>
              </w:rPr>
            </w:pPr>
            <w:r w:rsidRPr="00FB0D3F">
              <w:rPr>
                <w:szCs w:val="24"/>
              </w:rPr>
              <w:t xml:space="preserve">Councillor </w:t>
            </w:r>
            <w:r w:rsidR="00FB0D3F" w:rsidRPr="00FB0D3F">
              <w:rPr>
                <w:szCs w:val="24"/>
              </w:rPr>
              <w:t>Amanda Carter</w:t>
            </w:r>
          </w:p>
        </w:tc>
        <w:tc>
          <w:tcPr>
            <w:tcW w:w="2835" w:type="dxa"/>
          </w:tcPr>
          <w:p w:rsidR="0065222A" w:rsidRPr="00FB0D3F" w:rsidRDefault="00842B64" w:rsidP="00F63A99">
            <w:pPr>
              <w:pStyle w:val="ListParagraph"/>
              <w:ind w:left="0"/>
              <w:rPr>
                <w:szCs w:val="24"/>
              </w:rPr>
            </w:pPr>
            <w:r w:rsidRPr="00FB0D3F">
              <w:rPr>
                <w:szCs w:val="24"/>
              </w:rPr>
              <w:t xml:space="preserve">Councillor </w:t>
            </w:r>
            <w:r w:rsidR="00FB0D3F" w:rsidRPr="00FB0D3F">
              <w:rPr>
                <w:szCs w:val="24"/>
              </w:rPr>
              <w:t>Steve Tulley</w:t>
            </w:r>
          </w:p>
        </w:tc>
        <w:tc>
          <w:tcPr>
            <w:tcW w:w="2835" w:type="dxa"/>
          </w:tcPr>
          <w:p w:rsidR="0065222A" w:rsidRPr="00FB0D3F" w:rsidRDefault="00FB0D3F" w:rsidP="00F63A99">
            <w:pPr>
              <w:pStyle w:val="ListParagraph"/>
              <w:ind w:left="0"/>
              <w:rPr>
                <w:szCs w:val="24"/>
              </w:rPr>
            </w:pPr>
            <w:r w:rsidRPr="00FB0D3F">
              <w:rPr>
                <w:szCs w:val="24"/>
              </w:rPr>
              <w:t>Councillor Alan Wassell</w:t>
            </w:r>
          </w:p>
        </w:tc>
      </w:tr>
      <w:tr w:rsidR="004E451E" w:rsidRPr="00FB0D3F" w:rsidTr="0065222A">
        <w:tc>
          <w:tcPr>
            <w:tcW w:w="2857" w:type="dxa"/>
          </w:tcPr>
          <w:p w:rsidR="005A4D15" w:rsidRPr="00FB0D3F" w:rsidRDefault="00A45AF3" w:rsidP="00842B64">
            <w:pPr>
              <w:pStyle w:val="ListParagraph"/>
              <w:ind w:left="0"/>
              <w:rPr>
                <w:szCs w:val="24"/>
              </w:rPr>
            </w:pPr>
            <w:r w:rsidRPr="00FB0D3F">
              <w:rPr>
                <w:szCs w:val="24"/>
              </w:rPr>
              <w:t>Mrs Jo Sykes</w:t>
            </w:r>
          </w:p>
        </w:tc>
        <w:tc>
          <w:tcPr>
            <w:tcW w:w="2835" w:type="dxa"/>
          </w:tcPr>
          <w:p w:rsidR="005A4D15" w:rsidRPr="00FB0D3F" w:rsidRDefault="005A4D15" w:rsidP="004E451E">
            <w:pPr>
              <w:pStyle w:val="ListParagraph"/>
              <w:ind w:left="0"/>
              <w:rPr>
                <w:szCs w:val="24"/>
              </w:rPr>
            </w:pPr>
          </w:p>
        </w:tc>
        <w:tc>
          <w:tcPr>
            <w:tcW w:w="2835" w:type="dxa"/>
          </w:tcPr>
          <w:p w:rsidR="005A4D15" w:rsidRPr="00FB0D3F" w:rsidRDefault="005A4D15" w:rsidP="0065222A">
            <w:pPr>
              <w:pStyle w:val="ListParagraph"/>
              <w:ind w:left="0"/>
              <w:rPr>
                <w:szCs w:val="24"/>
              </w:rPr>
            </w:pPr>
          </w:p>
        </w:tc>
      </w:tr>
    </w:tbl>
    <w:p w:rsidR="0065222A" w:rsidRPr="00FB0D3F" w:rsidRDefault="0065222A" w:rsidP="0065222A">
      <w:pPr>
        <w:pStyle w:val="ListParagraph"/>
        <w:ind w:left="795"/>
        <w:rPr>
          <w:szCs w:val="24"/>
        </w:rPr>
      </w:pPr>
    </w:p>
    <w:p w:rsidR="00842B64" w:rsidRPr="00FB0D3F" w:rsidRDefault="00842B64" w:rsidP="00624348">
      <w:pPr>
        <w:pStyle w:val="ListParagraph"/>
        <w:ind w:left="795"/>
        <w:rPr>
          <w:szCs w:val="24"/>
        </w:rPr>
      </w:pPr>
      <w:r w:rsidRPr="00FB0D3F">
        <w:rPr>
          <w:szCs w:val="24"/>
        </w:rPr>
        <w:t xml:space="preserve">No Panel </w:t>
      </w:r>
      <w:r w:rsidR="0065222A" w:rsidRPr="00FB0D3F">
        <w:rPr>
          <w:szCs w:val="24"/>
        </w:rPr>
        <w:t>Members voted to veto the proposed precept increase</w:t>
      </w:r>
      <w:r w:rsidRPr="00FB0D3F">
        <w:rPr>
          <w:szCs w:val="24"/>
        </w:rPr>
        <w:t xml:space="preserve">.  </w:t>
      </w:r>
    </w:p>
    <w:p w:rsidR="00624348" w:rsidRPr="00FB0D3F" w:rsidRDefault="00624348" w:rsidP="00624348">
      <w:pPr>
        <w:pStyle w:val="ListParagraph"/>
        <w:ind w:left="795"/>
        <w:rPr>
          <w:szCs w:val="24"/>
        </w:rPr>
      </w:pPr>
    </w:p>
    <w:p w:rsidR="00002A83" w:rsidRDefault="00002A83" w:rsidP="004176D8">
      <w:pPr>
        <w:spacing w:after="120"/>
        <w:rPr>
          <w:b/>
        </w:rPr>
      </w:pPr>
      <w:r>
        <w:rPr>
          <w:b/>
        </w:rPr>
        <w:t>6.</w:t>
      </w:r>
      <w:r>
        <w:rPr>
          <w:b/>
        </w:rPr>
        <w:tab/>
        <w:t>Conclusions and Recommendation</w:t>
      </w:r>
    </w:p>
    <w:p w:rsidR="001821A7" w:rsidRPr="0033286B" w:rsidRDefault="00002A83" w:rsidP="004176D8">
      <w:pPr>
        <w:ind w:left="720" w:hanging="720"/>
      </w:pPr>
      <w:r>
        <w:t>6.1</w:t>
      </w:r>
      <w:r>
        <w:tab/>
      </w:r>
      <w:r w:rsidRPr="00FB0D3F">
        <w:t xml:space="preserve">On the basis of the </w:t>
      </w:r>
      <w:r w:rsidR="00AB6F9F" w:rsidRPr="00FB0D3F">
        <w:t>commitments made by</w:t>
      </w:r>
      <w:r w:rsidRPr="00FB0D3F">
        <w:t xml:space="preserve"> the Commissioner</w:t>
      </w:r>
      <w:r w:rsidR="00AB6F9F" w:rsidRPr="00FB0D3F">
        <w:t xml:space="preserve">, as specified </w:t>
      </w:r>
      <w:r w:rsidR="00E212B4" w:rsidRPr="00FB0D3F">
        <w:t>in section 5 of this report</w:t>
      </w:r>
      <w:r w:rsidR="00AB6F9F" w:rsidRPr="00FB0D3F">
        <w:t>, the</w:t>
      </w:r>
      <w:r w:rsidRPr="00FB0D3F">
        <w:t xml:space="preserve"> Panel </w:t>
      </w:r>
      <w:r w:rsidR="004176D8" w:rsidRPr="00FB0D3F">
        <w:t xml:space="preserve">agreed to support the Commissioner’s increase of the precept by </w:t>
      </w:r>
      <w:r w:rsidR="00F63A99" w:rsidRPr="00FB0D3F">
        <w:t>3.43</w:t>
      </w:r>
      <w:r w:rsidR="004E451E" w:rsidRPr="00FB0D3F">
        <w:t>%</w:t>
      </w:r>
      <w:r w:rsidR="004176D8" w:rsidRPr="00FB0D3F">
        <w:t xml:space="preserve"> for 201</w:t>
      </w:r>
      <w:r w:rsidR="004E451E" w:rsidRPr="00FB0D3F">
        <w:t>6</w:t>
      </w:r>
      <w:r w:rsidR="004176D8" w:rsidRPr="00FB0D3F">
        <w:t>/1</w:t>
      </w:r>
      <w:r w:rsidR="004E451E" w:rsidRPr="00FB0D3F">
        <w:t>7</w:t>
      </w:r>
      <w:r w:rsidR="00AB6F9F" w:rsidRPr="00F63A99">
        <w:rPr>
          <w:color w:val="FF0000"/>
        </w:rPr>
        <w:t>.</w:t>
      </w:r>
    </w:p>
    <w:p w:rsidR="00F86EC2" w:rsidRPr="0033286B" w:rsidRDefault="001821A7" w:rsidP="00277316">
      <w:pPr>
        <w:ind w:left="720" w:hanging="720"/>
      </w:pPr>
      <w:r w:rsidRPr="0033286B">
        <w:t>6.2</w:t>
      </w:r>
      <w:r w:rsidRPr="0033286B">
        <w:tab/>
        <w:t>The Panel confirmed this approval was based on</w:t>
      </w:r>
      <w:r w:rsidR="008616F0" w:rsidRPr="0033286B">
        <w:t xml:space="preserve"> their</w:t>
      </w:r>
      <w:r w:rsidRPr="0033286B">
        <w:t xml:space="preserve"> recognition of the importance </w:t>
      </w:r>
      <w:r w:rsidR="0033286B" w:rsidRPr="0033286B">
        <w:t xml:space="preserve">of </w:t>
      </w:r>
      <w:r w:rsidR="00FB0D3F" w:rsidRPr="0033286B">
        <w:t xml:space="preserve">neighbourhood </w:t>
      </w:r>
      <w:r w:rsidRPr="0033286B">
        <w:t xml:space="preserve">policing </w:t>
      </w:r>
      <w:r w:rsidR="00277316" w:rsidRPr="0033286B">
        <w:t xml:space="preserve">and </w:t>
      </w:r>
      <w:r w:rsidRPr="0033286B">
        <w:t xml:space="preserve">the </w:t>
      </w:r>
      <w:r w:rsidR="0033286B" w:rsidRPr="0033286B">
        <w:t xml:space="preserve">assurance </w:t>
      </w:r>
      <w:r w:rsidRPr="0033286B">
        <w:t>that the public would</w:t>
      </w:r>
      <w:r w:rsidR="00133F22" w:rsidRPr="0033286B">
        <w:t xml:space="preserve"> sufficiently benefit from the investment in</w:t>
      </w:r>
      <w:r w:rsidRPr="0033286B">
        <w:t xml:space="preserve"> </w:t>
      </w:r>
      <w:r w:rsidR="00277316" w:rsidRPr="0033286B">
        <w:t xml:space="preserve">additional </w:t>
      </w:r>
      <w:r w:rsidR="00133F22" w:rsidRPr="0033286B">
        <w:t>p</w:t>
      </w:r>
      <w:r w:rsidRPr="0033286B">
        <w:t>olice</w:t>
      </w:r>
      <w:r w:rsidR="00A115AE" w:rsidRPr="0033286B">
        <w:t xml:space="preserve"> officers</w:t>
      </w:r>
      <w:r w:rsidR="00277316" w:rsidRPr="0033286B">
        <w:t xml:space="preserve">.  </w:t>
      </w:r>
    </w:p>
    <w:p w:rsidR="00002A83" w:rsidRPr="00B74C54" w:rsidRDefault="00002A83" w:rsidP="00E5270A">
      <w:pPr>
        <w:rPr>
          <w:b/>
        </w:rPr>
      </w:pPr>
      <w:r w:rsidRPr="00F63A99">
        <w:rPr>
          <w:color w:val="FF0000"/>
        </w:rPr>
        <w:tab/>
      </w:r>
      <w:r w:rsidRPr="00B74C54">
        <w:rPr>
          <w:b/>
        </w:rPr>
        <w:t>RESOLVED:</w:t>
      </w:r>
    </w:p>
    <w:p w:rsidR="004E451E" w:rsidRPr="00B74C54" w:rsidRDefault="004E451E" w:rsidP="004E451E">
      <w:pPr>
        <w:ind w:left="720"/>
        <w:rPr>
          <w:b/>
        </w:rPr>
      </w:pPr>
      <w:r w:rsidRPr="00B74C54">
        <w:rPr>
          <w:b/>
        </w:rPr>
        <w:t>That the Police and Crime Commissioner increase the Council Tax precept by £5 on a band D</w:t>
      </w:r>
      <w:r w:rsidR="00F63A99" w:rsidRPr="00B74C54">
        <w:rPr>
          <w:b/>
        </w:rPr>
        <w:t xml:space="preserve"> property which equates to 3.43</w:t>
      </w:r>
      <w:r w:rsidRPr="00B74C54">
        <w:rPr>
          <w:b/>
        </w:rPr>
        <w:t>% for 201</w:t>
      </w:r>
      <w:r w:rsidR="00F63A99" w:rsidRPr="00B74C54">
        <w:rPr>
          <w:b/>
        </w:rPr>
        <w:t>7</w:t>
      </w:r>
      <w:r w:rsidRPr="00B74C54">
        <w:rPr>
          <w:b/>
        </w:rPr>
        <w:t>/1</w:t>
      </w:r>
      <w:r w:rsidR="00F63A99" w:rsidRPr="00B74C54">
        <w:rPr>
          <w:b/>
        </w:rPr>
        <w:t>8</w:t>
      </w:r>
      <w:r w:rsidRPr="00B74C54">
        <w:rPr>
          <w:b/>
        </w:rPr>
        <w:t>.</w:t>
      </w:r>
      <w:r w:rsidR="00B74C54">
        <w:rPr>
          <w:b/>
        </w:rPr>
        <w:t xml:space="preserve"> </w:t>
      </w:r>
    </w:p>
    <w:sectPr w:rsidR="004E451E" w:rsidRPr="00B74C54" w:rsidSect="00C909C0">
      <w:footerReference w:type="default" r:id="rId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CC" w:rsidRDefault="004502CC" w:rsidP="00E5270A">
      <w:pPr>
        <w:spacing w:after="0" w:line="240" w:lineRule="auto"/>
      </w:pPr>
      <w:r>
        <w:separator/>
      </w:r>
    </w:p>
  </w:endnote>
  <w:endnote w:type="continuationSeparator" w:id="0">
    <w:p w:rsidR="004502CC" w:rsidRDefault="004502CC" w:rsidP="00E5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6155"/>
      <w:docPartObj>
        <w:docPartGallery w:val="Page Numbers (Bottom of Page)"/>
        <w:docPartUnique/>
      </w:docPartObj>
    </w:sdtPr>
    <w:sdtEndPr/>
    <w:sdtContent>
      <w:sdt>
        <w:sdtPr>
          <w:id w:val="-1669238322"/>
          <w:docPartObj>
            <w:docPartGallery w:val="Page Numbers (Top of Page)"/>
            <w:docPartUnique/>
          </w:docPartObj>
        </w:sdtPr>
        <w:sdtEndPr/>
        <w:sdtContent>
          <w:p w:rsidR="004502CC" w:rsidRDefault="004502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D457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4570">
              <w:rPr>
                <w:b/>
                <w:bCs/>
                <w:noProof/>
              </w:rPr>
              <w:t>4</w:t>
            </w:r>
            <w:r>
              <w:rPr>
                <w:b/>
                <w:bCs/>
                <w:sz w:val="24"/>
                <w:szCs w:val="24"/>
              </w:rPr>
              <w:fldChar w:fldCharType="end"/>
            </w:r>
          </w:p>
        </w:sdtContent>
      </w:sdt>
    </w:sdtContent>
  </w:sdt>
  <w:p w:rsidR="004502CC" w:rsidRDefault="0045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CC" w:rsidRDefault="004502CC" w:rsidP="00E5270A">
      <w:pPr>
        <w:spacing w:after="0" w:line="240" w:lineRule="auto"/>
      </w:pPr>
      <w:r>
        <w:separator/>
      </w:r>
    </w:p>
  </w:footnote>
  <w:footnote w:type="continuationSeparator" w:id="0">
    <w:p w:rsidR="004502CC" w:rsidRDefault="004502CC" w:rsidP="00E52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374"/>
    <w:multiLevelType w:val="hybridMultilevel"/>
    <w:tmpl w:val="A2CE3B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50E1AE1"/>
    <w:multiLevelType w:val="multilevel"/>
    <w:tmpl w:val="BD7269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025C7D"/>
    <w:multiLevelType w:val="multilevel"/>
    <w:tmpl w:val="F8CE817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0A0F79"/>
    <w:multiLevelType w:val="hybridMultilevel"/>
    <w:tmpl w:val="9C0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D5CAD"/>
    <w:multiLevelType w:val="hybridMultilevel"/>
    <w:tmpl w:val="CF7ED0AE"/>
    <w:lvl w:ilvl="0" w:tplc="0809000B">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nsid w:val="1E1F4D2B"/>
    <w:multiLevelType w:val="hybridMultilevel"/>
    <w:tmpl w:val="654CA9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712936"/>
    <w:multiLevelType w:val="hybridMultilevel"/>
    <w:tmpl w:val="5FFC9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5932BBE"/>
    <w:multiLevelType w:val="hybridMultilevel"/>
    <w:tmpl w:val="93B897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6430365"/>
    <w:multiLevelType w:val="hybridMultilevel"/>
    <w:tmpl w:val="F5A8C3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18057A"/>
    <w:multiLevelType w:val="hybridMultilevel"/>
    <w:tmpl w:val="9EA4998E"/>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0">
    <w:nsid w:val="357637AB"/>
    <w:multiLevelType w:val="hybridMultilevel"/>
    <w:tmpl w:val="D1648F9C"/>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3CF303AC"/>
    <w:multiLevelType w:val="hybridMultilevel"/>
    <w:tmpl w:val="18DE6998"/>
    <w:lvl w:ilvl="0" w:tplc="0809000B">
      <w:start w:val="1"/>
      <w:numFmt w:val="bullet"/>
      <w:lvlText w:val=""/>
      <w:lvlJc w:val="left"/>
      <w:pPr>
        <w:ind w:left="1488" w:hanging="360"/>
      </w:pPr>
      <w:rPr>
        <w:rFonts w:ascii="Wingdings" w:hAnsi="Wingdings"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2">
    <w:nsid w:val="3D436724"/>
    <w:multiLevelType w:val="hybridMultilevel"/>
    <w:tmpl w:val="3732E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BA1F2A"/>
    <w:multiLevelType w:val="hybridMultilevel"/>
    <w:tmpl w:val="A92E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733321"/>
    <w:multiLevelType w:val="multilevel"/>
    <w:tmpl w:val="93164A1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E89278D"/>
    <w:multiLevelType w:val="hybridMultilevel"/>
    <w:tmpl w:val="22DCCBD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84F1276"/>
    <w:multiLevelType w:val="hybridMultilevel"/>
    <w:tmpl w:val="D04C9630"/>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nsid w:val="6642445E"/>
    <w:multiLevelType w:val="hybridMultilevel"/>
    <w:tmpl w:val="A4F28196"/>
    <w:lvl w:ilvl="0" w:tplc="D7100D64">
      <w:start w:val="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nsid w:val="748141BA"/>
    <w:multiLevelType w:val="hybridMultilevel"/>
    <w:tmpl w:val="61DA4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C9073DA"/>
    <w:multiLevelType w:val="hybridMultilevel"/>
    <w:tmpl w:val="AC08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7922FA"/>
    <w:multiLevelType w:val="multilevel"/>
    <w:tmpl w:val="2FD8D12A"/>
    <w:lvl w:ilvl="0">
      <w:start w:val="5"/>
      <w:numFmt w:val="decimal"/>
      <w:lvlText w:val="%1"/>
      <w:lvlJc w:val="left"/>
      <w:pPr>
        <w:ind w:left="435" w:hanging="435"/>
      </w:pPr>
      <w:rPr>
        <w:rFonts w:hint="default"/>
        <w:sz w:val="22"/>
      </w:rPr>
    </w:lvl>
    <w:lvl w:ilvl="1">
      <w:start w:val="1"/>
      <w:numFmt w:val="decimal"/>
      <w:lvlText w:val="%1.%2"/>
      <w:lvlJc w:val="left"/>
      <w:pPr>
        <w:ind w:left="795" w:hanging="435"/>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18"/>
  </w:num>
  <w:num w:numId="2">
    <w:abstractNumId w:val="3"/>
  </w:num>
  <w:num w:numId="3">
    <w:abstractNumId w:val="6"/>
  </w:num>
  <w:num w:numId="4">
    <w:abstractNumId w:val="17"/>
  </w:num>
  <w:num w:numId="5">
    <w:abstractNumId w:val="10"/>
  </w:num>
  <w:num w:numId="6">
    <w:abstractNumId w:val="13"/>
  </w:num>
  <w:num w:numId="7">
    <w:abstractNumId w:val="20"/>
  </w:num>
  <w:num w:numId="8">
    <w:abstractNumId w:val="15"/>
  </w:num>
  <w:num w:numId="9">
    <w:abstractNumId w:val="0"/>
  </w:num>
  <w:num w:numId="10">
    <w:abstractNumId w:val="9"/>
  </w:num>
  <w:num w:numId="11">
    <w:abstractNumId w:val="19"/>
  </w:num>
  <w:num w:numId="12">
    <w:abstractNumId w:val="7"/>
  </w:num>
  <w:num w:numId="13">
    <w:abstractNumId w:val="8"/>
  </w:num>
  <w:num w:numId="14">
    <w:abstractNumId w:val="4"/>
  </w:num>
  <w:num w:numId="15">
    <w:abstractNumId w:val="2"/>
  </w:num>
  <w:num w:numId="16">
    <w:abstractNumId w:val="14"/>
  </w:num>
  <w:num w:numId="17">
    <w:abstractNumId w:val="11"/>
  </w:num>
  <w:num w:numId="18">
    <w:abstractNumId w:val="5"/>
  </w:num>
  <w:num w:numId="19">
    <w:abstractNumId w:val="16"/>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08"/>
    <w:rsid w:val="00002A83"/>
    <w:rsid w:val="00010C66"/>
    <w:rsid w:val="00037414"/>
    <w:rsid w:val="00051FF4"/>
    <w:rsid w:val="0005476D"/>
    <w:rsid w:val="000908D3"/>
    <w:rsid w:val="00097808"/>
    <w:rsid w:val="000B3FFC"/>
    <w:rsid w:val="000C7131"/>
    <w:rsid w:val="00110E53"/>
    <w:rsid w:val="00133F22"/>
    <w:rsid w:val="00142C1D"/>
    <w:rsid w:val="0015732C"/>
    <w:rsid w:val="001821A7"/>
    <w:rsid w:val="001A6E3A"/>
    <w:rsid w:val="001D1E8D"/>
    <w:rsid w:val="001D2A7F"/>
    <w:rsid w:val="001D4758"/>
    <w:rsid w:val="001E4799"/>
    <w:rsid w:val="001F7DC5"/>
    <w:rsid w:val="00211140"/>
    <w:rsid w:val="002527FD"/>
    <w:rsid w:val="00277316"/>
    <w:rsid w:val="002A0B6A"/>
    <w:rsid w:val="002E79A8"/>
    <w:rsid w:val="002F08E3"/>
    <w:rsid w:val="0033286B"/>
    <w:rsid w:val="00335927"/>
    <w:rsid w:val="00371C36"/>
    <w:rsid w:val="00397DF1"/>
    <w:rsid w:val="003D0105"/>
    <w:rsid w:val="003D366C"/>
    <w:rsid w:val="003F07F3"/>
    <w:rsid w:val="004041FD"/>
    <w:rsid w:val="004176D8"/>
    <w:rsid w:val="004502CC"/>
    <w:rsid w:val="0047788A"/>
    <w:rsid w:val="004A328B"/>
    <w:rsid w:val="004D0606"/>
    <w:rsid w:val="004E451E"/>
    <w:rsid w:val="005774F2"/>
    <w:rsid w:val="005A4D15"/>
    <w:rsid w:val="005D4570"/>
    <w:rsid w:val="005F074C"/>
    <w:rsid w:val="005F3FEA"/>
    <w:rsid w:val="00624348"/>
    <w:rsid w:val="00625A75"/>
    <w:rsid w:val="00634393"/>
    <w:rsid w:val="00634C5D"/>
    <w:rsid w:val="0065222A"/>
    <w:rsid w:val="00670FB5"/>
    <w:rsid w:val="006A4DE0"/>
    <w:rsid w:val="006B6458"/>
    <w:rsid w:val="006F061E"/>
    <w:rsid w:val="0071718C"/>
    <w:rsid w:val="007761A4"/>
    <w:rsid w:val="00777053"/>
    <w:rsid w:val="007A619B"/>
    <w:rsid w:val="00826697"/>
    <w:rsid w:val="00842B64"/>
    <w:rsid w:val="008616F0"/>
    <w:rsid w:val="008D71EA"/>
    <w:rsid w:val="00925382"/>
    <w:rsid w:val="009A630F"/>
    <w:rsid w:val="009D2660"/>
    <w:rsid w:val="009F2AC0"/>
    <w:rsid w:val="00A115AE"/>
    <w:rsid w:val="00A32624"/>
    <w:rsid w:val="00A45AF3"/>
    <w:rsid w:val="00AB6F9F"/>
    <w:rsid w:val="00AD0ACC"/>
    <w:rsid w:val="00AD6966"/>
    <w:rsid w:val="00AF3AE6"/>
    <w:rsid w:val="00B055E5"/>
    <w:rsid w:val="00B112AD"/>
    <w:rsid w:val="00B27608"/>
    <w:rsid w:val="00B31C23"/>
    <w:rsid w:val="00B65270"/>
    <w:rsid w:val="00B73858"/>
    <w:rsid w:val="00B74C54"/>
    <w:rsid w:val="00BA74F2"/>
    <w:rsid w:val="00BD711D"/>
    <w:rsid w:val="00C24272"/>
    <w:rsid w:val="00C270D1"/>
    <w:rsid w:val="00C7291F"/>
    <w:rsid w:val="00C826AA"/>
    <w:rsid w:val="00C9006C"/>
    <w:rsid w:val="00C909C0"/>
    <w:rsid w:val="00CC38BA"/>
    <w:rsid w:val="00CD28A0"/>
    <w:rsid w:val="00CD3383"/>
    <w:rsid w:val="00CE1DFD"/>
    <w:rsid w:val="00CE26C2"/>
    <w:rsid w:val="00D051DF"/>
    <w:rsid w:val="00D250FD"/>
    <w:rsid w:val="00D626C9"/>
    <w:rsid w:val="00DA0462"/>
    <w:rsid w:val="00DA0801"/>
    <w:rsid w:val="00DB7189"/>
    <w:rsid w:val="00DD5B3B"/>
    <w:rsid w:val="00E212B4"/>
    <w:rsid w:val="00E5134A"/>
    <w:rsid w:val="00E5270A"/>
    <w:rsid w:val="00EB5CCB"/>
    <w:rsid w:val="00F0435F"/>
    <w:rsid w:val="00F04D19"/>
    <w:rsid w:val="00F366DF"/>
    <w:rsid w:val="00F61EC0"/>
    <w:rsid w:val="00F63A99"/>
    <w:rsid w:val="00F86EC2"/>
    <w:rsid w:val="00F8702F"/>
    <w:rsid w:val="00FB0D3F"/>
    <w:rsid w:val="00FB1C27"/>
    <w:rsid w:val="00FC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0A"/>
    <w:pPr>
      <w:ind w:left="720"/>
      <w:contextualSpacing/>
    </w:pPr>
  </w:style>
  <w:style w:type="paragraph" w:styleId="Header">
    <w:name w:val="header"/>
    <w:basedOn w:val="Normal"/>
    <w:link w:val="HeaderChar"/>
    <w:uiPriority w:val="99"/>
    <w:unhideWhenUsed/>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0A"/>
  </w:style>
  <w:style w:type="paragraph" w:styleId="Footer">
    <w:name w:val="footer"/>
    <w:basedOn w:val="Normal"/>
    <w:link w:val="FooterChar"/>
    <w:uiPriority w:val="99"/>
    <w:unhideWhenUsed/>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0A"/>
  </w:style>
  <w:style w:type="paragraph" w:styleId="BalloonText">
    <w:name w:val="Balloon Text"/>
    <w:basedOn w:val="Normal"/>
    <w:link w:val="BalloonTextChar"/>
    <w:uiPriority w:val="99"/>
    <w:semiHidden/>
    <w:unhideWhenUsed/>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83"/>
    <w:rPr>
      <w:rFonts w:ascii="Tahoma" w:hAnsi="Tahoma" w:cs="Tahoma"/>
      <w:sz w:val="16"/>
      <w:szCs w:val="16"/>
    </w:rPr>
  </w:style>
  <w:style w:type="paragraph" w:customStyle="1" w:styleId="Default">
    <w:name w:val="Default"/>
    <w:rsid w:val="001821A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82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1A7"/>
    <w:rPr>
      <w:sz w:val="20"/>
      <w:szCs w:val="20"/>
    </w:rPr>
  </w:style>
  <w:style w:type="character" w:styleId="FootnoteReference">
    <w:name w:val="footnote reference"/>
    <w:basedOn w:val="DefaultParagraphFont"/>
    <w:uiPriority w:val="99"/>
    <w:semiHidden/>
    <w:unhideWhenUsed/>
    <w:rsid w:val="001821A7"/>
    <w:rPr>
      <w:vertAlign w:val="superscript"/>
    </w:rPr>
  </w:style>
  <w:style w:type="table" w:styleId="TableGrid">
    <w:name w:val="Table Grid"/>
    <w:basedOn w:val="TableNormal"/>
    <w:uiPriority w:val="59"/>
    <w:rsid w:val="0065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0A"/>
    <w:pPr>
      <w:ind w:left="720"/>
      <w:contextualSpacing/>
    </w:pPr>
  </w:style>
  <w:style w:type="paragraph" w:styleId="Header">
    <w:name w:val="header"/>
    <w:basedOn w:val="Normal"/>
    <w:link w:val="HeaderChar"/>
    <w:uiPriority w:val="99"/>
    <w:unhideWhenUsed/>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0A"/>
  </w:style>
  <w:style w:type="paragraph" w:styleId="Footer">
    <w:name w:val="footer"/>
    <w:basedOn w:val="Normal"/>
    <w:link w:val="FooterChar"/>
    <w:uiPriority w:val="99"/>
    <w:unhideWhenUsed/>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0A"/>
  </w:style>
  <w:style w:type="paragraph" w:styleId="BalloonText">
    <w:name w:val="Balloon Text"/>
    <w:basedOn w:val="Normal"/>
    <w:link w:val="BalloonTextChar"/>
    <w:uiPriority w:val="99"/>
    <w:semiHidden/>
    <w:unhideWhenUsed/>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83"/>
    <w:rPr>
      <w:rFonts w:ascii="Tahoma" w:hAnsi="Tahoma" w:cs="Tahoma"/>
      <w:sz w:val="16"/>
      <w:szCs w:val="16"/>
    </w:rPr>
  </w:style>
  <w:style w:type="paragraph" w:customStyle="1" w:styleId="Default">
    <w:name w:val="Default"/>
    <w:rsid w:val="001821A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1821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1A7"/>
    <w:rPr>
      <w:sz w:val="20"/>
      <w:szCs w:val="20"/>
    </w:rPr>
  </w:style>
  <w:style w:type="character" w:styleId="FootnoteReference">
    <w:name w:val="footnote reference"/>
    <w:basedOn w:val="DefaultParagraphFont"/>
    <w:uiPriority w:val="99"/>
    <w:semiHidden/>
    <w:unhideWhenUsed/>
    <w:rsid w:val="001821A7"/>
    <w:rPr>
      <w:vertAlign w:val="superscript"/>
    </w:rPr>
  </w:style>
  <w:style w:type="table" w:styleId="TableGrid">
    <w:name w:val="Table Grid"/>
    <w:basedOn w:val="TableNormal"/>
    <w:uiPriority w:val="59"/>
    <w:rsid w:val="00652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7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229C664-A844-40B2-8901-AAFFFC66327D}"/>
</file>

<file path=customXml/itemProps2.xml><?xml version="1.0" encoding="utf-8"?>
<ds:datastoreItem xmlns:ds="http://schemas.openxmlformats.org/officeDocument/2006/customXml" ds:itemID="{E9F57743-C8D8-457A-BDF8-692C4FA0B73B}"/>
</file>

<file path=customXml/itemProps3.xml><?xml version="1.0" encoding="utf-8"?>
<ds:datastoreItem xmlns:ds="http://schemas.openxmlformats.org/officeDocument/2006/customXml" ds:itemID="{244B4D8B-9D99-4B8A-8762-7945BA961FD2}"/>
</file>

<file path=customXml/itemProps4.xml><?xml version="1.0" encoding="utf-8"?>
<ds:datastoreItem xmlns:ds="http://schemas.openxmlformats.org/officeDocument/2006/customXml" ds:itemID="{97E2E0EF-D0A4-4BB7-A3F8-6D8C6ACF5D03}"/>
</file>

<file path=docProps/app.xml><?xml version="1.0" encoding="utf-8"?>
<Properties xmlns="http://schemas.openxmlformats.org/officeDocument/2006/extended-properties" xmlns:vt="http://schemas.openxmlformats.org/officeDocument/2006/docPropsVTypes">
  <Template>Normal</Template>
  <TotalTime>105</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Precept Report 2017/18 - Feb 2017</dc:title>
  <dc:creator>Elliott, Clare (AWYA)</dc:creator>
  <cp:lastModifiedBy>Wilkinson, Samantha</cp:lastModifiedBy>
  <cp:revision>6</cp:revision>
  <cp:lastPrinted>2017-02-03T14:37:00Z</cp:lastPrinted>
  <dcterms:created xsi:type="dcterms:W3CDTF">2017-01-31T10:29:00Z</dcterms:created>
  <dcterms:modified xsi:type="dcterms:W3CDTF">2017-02-03T15:16:00Z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