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87" w:rsidRDefault="00AE6987" w:rsidP="00A65401">
      <w:pPr>
        <w:rPr>
          <w:b/>
          <w:sz w:val="24"/>
          <w:szCs w:val="24"/>
        </w:rPr>
      </w:pPr>
    </w:p>
    <w:p w:rsidR="00AE1521" w:rsidRPr="0027696A" w:rsidRDefault="005A3682" w:rsidP="00A65401">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3647440</wp:posOffset>
                </wp:positionH>
                <wp:positionV relativeFrom="paragraph">
                  <wp:posOffset>-106045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7C5B0D" w:rsidRDefault="007C5B0D" w:rsidP="00AA49B2">
                            <w:pPr>
                              <w:jc w:val="center"/>
                              <w:rPr>
                                <w:b/>
                                <w:sz w:val="28"/>
                                <w:szCs w:val="28"/>
                              </w:rPr>
                            </w:pPr>
                            <w:r w:rsidRPr="00FD4EDF">
                              <w:rPr>
                                <w:b/>
                                <w:sz w:val="28"/>
                                <w:szCs w:val="28"/>
                              </w:rPr>
                              <w:t>I</w:t>
                            </w:r>
                            <w:r w:rsidR="00AE6987">
                              <w:rPr>
                                <w:b/>
                                <w:sz w:val="28"/>
                                <w:szCs w:val="28"/>
                              </w:rPr>
                              <w:t>tem 13</w:t>
                            </w:r>
                          </w:p>
                          <w:p w:rsidR="007C5B0D" w:rsidRPr="00FD4EDF" w:rsidRDefault="007C5B0D" w:rsidP="00A65401">
                            <w:pPr>
                              <w:rPr>
                                <w:b/>
                                <w:sz w:val="28"/>
                                <w:szCs w:val="28"/>
                              </w:rPr>
                            </w:pPr>
                          </w:p>
                          <w:p w:rsidR="007C5B0D" w:rsidRDefault="007C5B0D" w:rsidP="00A654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pt;margin-top:-8.35pt;width:112.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">
                <v:textbox>
                  <w:txbxContent>
                    <w:p w:rsidR="007C5B0D" w:rsidRDefault="007C5B0D" w:rsidP="00AA49B2">
                      <w:pPr>
                        <w:jc w:val="center"/>
                        <w:rPr>
                          <w:b/>
                          <w:sz w:val="28"/>
                          <w:szCs w:val="28"/>
                        </w:rPr>
                      </w:pPr>
                      <w:r w:rsidRPr="00FD4EDF">
                        <w:rPr>
                          <w:b/>
                          <w:sz w:val="28"/>
                          <w:szCs w:val="28"/>
                        </w:rPr>
                        <w:t>I</w:t>
                      </w:r>
                      <w:r w:rsidR="00AE6987">
                        <w:rPr>
                          <w:b/>
                          <w:sz w:val="28"/>
                          <w:szCs w:val="28"/>
                        </w:rPr>
                        <w:t>tem 13</w:t>
                      </w:r>
                    </w:p>
                    <w:p w:rsidR="007C5B0D" w:rsidRPr="00FD4EDF" w:rsidRDefault="007C5B0D" w:rsidP="00A65401">
                      <w:pPr>
                        <w:rPr>
                          <w:b/>
                          <w:sz w:val="28"/>
                          <w:szCs w:val="28"/>
                        </w:rPr>
                      </w:pPr>
                    </w:p>
                    <w:p w:rsidR="007C5B0D" w:rsidRDefault="007C5B0D" w:rsidP="00A65401"/>
                  </w:txbxContent>
                </v:textbox>
              </v:shape>
            </w:pict>
          </mc:Fallback>
        </mc:AlternateContent>
      </w:r>
      <w:r w:rsidR="00AE1521" w:rsidRPr="0027696A">
        <w:rPr>
          <w:noProof/>
          <w:sz w:val="24"/>
          <w:szCs w:val="24"/>
          <w:lang w:eastAsia="en-GB"/>
        </w:rPr>
        <w:drawing>
          <wp:anchor distT="0" distB="0" distL="114300" distR="114300" simplePos="0" relativeHeight="251663360" behindDoc="0" locked="0" layoutInCell="1" allowOverlap="1">
            <wp:simplePos x="0" y="0"/>
            <wp:positionH relativeFrom="page">
              <wp:posOffset>798195</wp:posOffset>
            </wp:positionH>
            <wp:positionV relativeFrom="page">
              <wp:posOffset>582930</wp:posOffset>
            </wp:positionV>
            <wp:extent cx="1230630" cy="1600200"/>
            <wp:effectExtent l="0" t="0" r="7620" b="0"/>
            <wp:wrapTight wrapText="bothSides">
              <wp:wrapPolygon edited="0">
                <wp:start x="0" y="0"/>
                <wp:lineTo x="0" y="21343"/>
                <wp:lineTo x="21399" y="21343"/>
                <wp:lineTo x="21399"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anchor>
        </w:drawing>
      </w:r>
    </w:p>
    <w:p w:rsidR="00A65401" w:rsidRPr="0027696A" w:rsidRDefault="003C7B23" w:rsidP="00A65401">
      <w:pPr>
        <w:rPr>
          <w:b/>
          <w:sz w:val="24"/>
          <w:szCs w:val="24"/>
        </w:rPr>
      </w:pPr>
      <w:r w:rsidRPr="0027696A">
        <w:rPr>
          <w:b/>
          <w:sz w:val="24"/>
          <w:szCs w:val="24"/>
        </w:rPr>
        <w:t>Friday, 7</w:t>
      </w:r>
      <w:r w:rsidRPr="0027696A">
        <w:rPr>
          <w:b/>
          <w:sz w:val="24"/>
          <w:szCs w:val="24"/>
          <w:vertAlign w:val="superscript"/>
        </w:rPr>
        <w:t>th</w:t>
      </w:r>
      <w:r w:rsidR="00F4508C">
        <w:rPr>
          <w:b/>
          <w:sz w:val="24"/>
          <w:szCs w:val="24"/>
        </w:rPr>
        <w:t xml:space="preserve"> March 2014</w:t>
      </w:r>
    </w:p>
    <w:p w:rsidR="00A65401" w:rsidRPr="0027696A" w:rsidRDefault="00A04825" w:rsidP="00A65401">
      <w:pPr>
        <w:rPr>
          <w:b/>
          <w:sz w:val="24"/>
          <w:szCs w:val="24"/>
        </w:rPr>
      </w:pPr>
      <w:r>
        <w:rPr>
          <w:b/>
          <w:noProof/>
          <w:sz w:val="24"/>
          <w:szCs w:val="24"/>
          <w:lang w:eastAsia="en-GB"/>
        </w:rPr>
        <mc:AlternateContent>
          <mc:Choice Requires="wps">
            <w:drawing>
              <wp:anchor distT="0" distB="0" distL="114300" distR="114300" simplePos="0" relativeHeight="251661312" behindDoc="0" locked="0" layoutInCell="1" allowOverlap="1" wp14:anchorId="7098D541" wp14:editId="323A20B1">
                <wp:simplePos x="0" y="0"/>
                <wp:positionH relativeFrom="column">
                  <wp:posOffset>3648075</wp:posOffset>
                </wp:positionH>
                <wp:positionV relativeFrom="paragraph">
                  <wp:posOffset>56515</wp:posOffset>
                </wp:positionV>
                <wp:extent cx="1431925" cy="628650"/>
                <wp:effectExtent l="0" t="0" r="158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28650"/>
                        </a:xfrm>
                        <a:prstGeom prst="rect">
                          <a:avLst/>
                        </a:prstGeom>
                        <a:solidFill>
                          <a:srgbClr val="FFFFFF"/>
                        </a:solidFill>
                        <a:ln w="9525">
                          <a:solidFill>
                            <a:srgbClr val="000000"/>
                          </a:solidFill>
                          <a:miter lim="800000"/>
                          <a:headEnd/>
                          <a:tailEnd/>
                        </a:ln>
                      </wps:spPr>
                      <wps:txbx>
                        <w:txbxContent>
                          <w:p w:rsidR="007C5B0D" w:rsidRDefault="007C5B0D" w:rsidP="005645C0">
                            <w:pPr>
                              <w:rPr>
                                <w:b/>
                              </w:rPr>
                            </w:pPr>
                            <w:r w:rsidRPr="004C5468">
                              <w:rPr>
                                <w:b/>
                              </w:rPr>
                              <w:t>Samantha Wilkinson</w:t>
                            </w:r>
                          </w:p>
                          <w:p w:rsidR="007C5B0D" w:rsidRPr="004C5468" w:rsidRDefault="007C5B0D" w:rsidP="005645C0">
                            <w:pPr>
                              <w:rPr>
                                <w:b/>
                              </w:rPr>
                            </w:pPr>
                            <w:r>
                              <w:rPr>
                                <w:b/>
                              </w:rPr>
                              <w:t>AWYA</w:t>
                            </w:r>
                          </w:p>
                          <w:p w:rsidR="007C5B0D" w:rsidRPr="004C5468" w:rsidRDefault="007C5B0D" w:rsidP="005645C0">
                            <w:pPr>
                              <w:rPr>
                                <w:b/>
                              </w:rPr>
                            </w:pPr>
                            <w:r w:rsidRPr="004C5468">
                              <w:rPr>
                                <w:b/>
                              </w:rPr>
                              <w:t>01924 305310</w:t>
                            </w:r>
                          </w:p>
                          <w:p w:rsidR="007C5B0D" w:rsidRDefault="007C5B0D" w:rsidP="00564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7.25pt;margin-top:4.45pt;width:112.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">
                <v:textbox>
                  <w:txbxContent>
                    <w:p w:rsidR="007C5B0D" w:rsidRDefault="007C5B0D" w:rsidP="005645C0">
                      <w:pPr>
                        <w:rPr>
                          <w:b/>
                        </w:rPr>
                      </w:pPr>
                      <w:r w:rsidRPr="004C5468">
                        <w:rPr>
                          <w:b/>
                        </w:rPr>
                        <w:t>Samantha Wilkinson</w:t>
                      </w:r>
                    </w:p>
                    <w:p w:rsidR="007C5B0D" w:rsidRPr="004C5468" w:rsidRDefault="007C5B0D" w:rsidP="005645C0">
                      <w:pPr>
                        <w:rPr>
                          <w:b/>
                        </w:rPr>
                      </w:pPr>
                      <w:r>
                        <w:rPr>
                          <w:b/>
                        </w:rPr>
                        <w:t>AWYA</w:t>
                      </w:r>
                    </w:p>
                    <w:p w:rsidR="007C5B0D" w:rsidRPr="004C5468" w:rsidRDefault="007C5B0D" w:rsidP="005645C0">
                      <w:pPr>
                        <w:rPr>
                          <w:b/>
                        </w:rPr>
                      </w:pPr>
                      <w:r w:rsidRPr="004C5468">
                        <w:rPr>
                          <w:b/>
                        </w:rPr>
                        <w:t>01924 305310</w:t>
                      </w:r>
                    </w:p>
                    <w:p w:rsidR="007C5B0D" w:rsidRDefault="007C5B0D" w:rsidP="005645C0"/>
                  </w:txbxContent>
                </v:textbox>
              </v:shape>
            </w:pict>
          </mc:Fallback>
        </mc:AlternateContent>
      </w:r>
    </w:p>
    <w:p w:rsidR="005B55C1" w:rsidRDefault="000A11B9" w:rsidP="00A65401">
      <w:pPr>
        <w:rPr>
          <w:b/>
          <w:sz w:val="24"/>
          <w:szCs w:val="24"/>
        </w:rPr>
      </w:pPr>
      <w:r>
        <w:rPr>
          <w:b/>
          <w:sz w:val="24"/>
          <w:szCs w:val="24"/>
        </w:rPr>
        <w:t xml:space="preserve">West Yorkshire </w:t>
      </w:r>
      <w:r w:rsidR="005B55C1">
        <w:rPr>
          <w:b/>
          <w:sz w:val="24"/>
          <w:szCs w:val="24"/>
        </w:rPr>
        <w:t xml:space="preserve">Police &amp; Crime Panel </w:t>
      </w:r>
    </w:p>
    <w:p w:rsidR="005B55C1" w:rsidRDefault="005B55C1" w:rsidP="00A65401">
      <w:pPr>
        <w:rPr>
          <w:b/>
          <w:sz w:val="24"/>
          <w:szCs w:val="24"/>
        </w:rPr>
      </w:pPr>
    </w:p>
    <w:p w:rsidR="0027696A" w:rsidRDefault="007C5B0D" w:rsidP="00AE1521">
      <w:pPr>
        <w:tabs>
          <w:tab w:val="left" w:pos="2835"/>
        </w:tabs>
        <w:rPr>
          <w:b/>
          <w:sz w:val="24"/>
          <w:szCs w:val="24"/>
        </w:rPr>
      </w:pPr>
      <w:r>
        <w:rPr>
          <w:b/>
          <w:sz w:val="24"/>
          <w:szCs w:val="24"/>
        </w:rPr>
        <w:t xml:space="preserve">Changes to </w:t>
      </w:r>
      <w:r w:rsidR="008954A0">
        <w:rPr>
          <w:b/>
          <w:sz w:val="24"/>
          <w:szCs w:val="24"/>
        </w:rPr>
        <w:t>Rules of Procedure &amp; Protocols</w:t>
      </w:r>
    </w:p>
    <w:p w:rsidR="0027696A" w:rsidRDefault="0027696A" w:rsidP="00AE1521">
      <w:pPr>
        <w:tabs>
          <w:tab w:val="left" w:pos="2835"/>
        </w:tabs>
        <w:rPr>
          <w:b/>
          <w:sz w:val="24"/>
          <w:szCs w:val="24"/>
        </w:rPr>
      </w:pPr>
    </w:p>
    <w:p w:rsidR="000A11B9" w:rsidRDefault="000A11B9" w:rsidP="00AE1521">
      <w:pPr>
        <w:tabs>
          <w:tab w:val="left" w:pos="2835"/>
        </w:tabs>
        <w:rPr>
          <w:b/>
          <w:sz w:val="24"/>
          <w:szCs w:val="24"/>
        </w:rPr>
      </w:pPr>
    </w:p>
    <w:p w:rsidR="008954A0" w:rsidRDefault="008954A0" w:rsidP="00AE1521">
      <w:pPr>
        <w:tabs>
          <w:tab w:val="left" w:pos="2835"/>
        </w:tabs>
        <w:rPr>
          <w:b/>
          <w:sz w:val="24"/>
          <w:szCs w:val="24"/>
        </w:rPr>
      </w:pPr>
    </w:p>
    <w:p w:rsidR="008954A0" w:rsidRPr="0027696A" w:rsidRDefault="008954A0" w:rsidP="00AE1521">
      <w:pPr>
        <w:tabs>
          <w:tab w:val="left" w:pos="2835"/>
        </w:tabs>
        <w:rPr>
          <w:b/>
          <w:sz w:val="24"/>
          <w:szCs w:val="24"/>
        </w:rPr>
      </w:pPr>
    </w:p>
    <w:p w:rsidR="00AE1521" w:rsidRPr="0027696A" w:rsidRDefault="00AE1521" w:rsidP="00AE1521">
      <w:pPr>
        <w:pStyle w:val="ListParagraph"/>
        <w:numPr>
          <w:ilvl w:val="0"/>
          <w:numId w:val="2"/>
        </w:numPr>
        <w:tabs>
          <w:tab w:val="left" w:pos="2835"/>
        </w:tabs>
        <w:ind w:hanging="644"/>
        <w:rPr>
          <w:b/>
          <w:sz w:val="24"/>
          <w:szCs w:val="24"/>
        </w:rPr>
      </w:pPr>
      <w:r w:rsidRPr="0027696A">
        <w:rPr>
          <w:b/>
          <w:sz w:val="24"/>
          <w:szCs w:val="24"/>
        </w:rPr>
        <w:t>Purpose</w:t>
      </w:r>
    </w:p>
    <w:p w:rsidR="00AE1521" w:rsidRPr="00AE6987" w:rsidRDefault="00AE1521" w:rsidP="00AE1521">
      <w:pPr>
        <w:tabs>
          <w:tab w:val="left" w:pos="2835"/>
        </w:tabs>
        <w:rPr>
          <w:b/>
          <w:sz w:val="16"/>
          <w:szCs w:val="24"/>
        </w:rPr>
      </w:pPr>
      <w:r w:rsidRPr="00AE6987">
        <w:rPr>
          <w:b/>
          <w:sz w:val="16"/>
          <w:szCs w:val="24"/>
        </w:rPr>
        <w:tab/>
      </w:r>
    </w:p>
    <w:p w:rsidR="003978DD" w:rsidRDefault="00AE1521" w:rsidP="0027696A">
      <w:pPr>
        <w:tabs>
          <w:tab w:val="left" w:pos="709"/>
        </w:tabs>
        <w:ind w:left="709" w:hanging="709"/>
        <w:rPr>
          <w:sz w:val="24"/>
          <w:szCs w:val="24"/>
        </w:rPr>
      </w:pPr>
      <w:r w:rsidRPr="0027696A">
        <w:rPr>
          <w:sz w:val="24"/>
          <w:szCs w:val="24"/>
        </w:rPr>
        <w:t>1.1</w:t>
      </w:r>
      <w:r w:rsidRPr="0027696A">
        <w:rPr>
          <w:sz w:val="24"/>
          <w:szCs w:val="24"/>
        </w:rPr>
        <w:tab/>
        <w:t>The pur</w:t>
      </w:r>
      <w:r w:rsidR="003978DD">
        <w:rPr>
          <w:sz w:val="24"/>
          <w:szCs w:val="24"/>
        </w:rPr>
        <w:t>pose of this report is to:</w:t>
      </w:r>
    </w:p>
    <w:p w:rsidR="00F4508C" w:rsidRPr="00AE6987" w:rsidRDefault="00F4508C" w:rsidP="00F4508C">
      <w:pPr>
        <w:pStyle w:val="ListParagraph"/>
        <w:tabs>
          <w:tab w:val="left" w:pos="709"/>
        </w:tabs>
        <w:ind w:left="1065"/>
        <w:rPr>
          <w:rFonts w:ascii="Calibri" w:hAnsi="Calibri" w:cs="Calibri"/>
          <w:b/>
          <w:sz w:val="16"/>
          <w:szCs w:val="24"/>
        </w:rPr>
      </w:pPr>
    </w:p>
    <w:p w:rsidR="008954A0" w:rsidRPr="00364A5F" w:rsidRDefault="008954A0" w:rsidP="00364A5F">
      <w:pPr>
        <w:pStyle w:val="ListParagraph"/>
        <w:numPr>
          <w:ilvl w:val="0"/>
          <w:numId w:val="22"/>
        </w:numPr>
        <w:tabs>
          <w:tab w:val="left" w:pos="709"/>
        </w:tabs>
        <w:ind w:left="1134" w:hanging="425"/>
        <w:rPr>
          <w:rFonts w:ascii="Calibri" w:hAnsi="Calibri" w:cs="Calibri"/>
          <w:sz w:val="24"/>
          <w:szCs w:val="24"/>
        </w:rPr>
      </w:pPr>
      <w:r w:rsidRPr="00AE6987">
        <w:rPr>
          <w:rFonts w:ascii="Calibri" w:hAnsi="Calibri" w:cs="Calibri"/>
          <w:sz w:val="24"/>
          <w:szCs w:val="24"/>
        </w:rPr>
        <w:t xml:space="preserve">Draw Police and Crime Panel Members’ attention to legal advice recommending </w:t>
      </w:r>
      <w:r w:rsidRPr="00364A5F">
        <w:rPr>
          <w:rFonts w:ascii="Calibri" w:hAnsi="Calibri" w:cs="Calibri"/>
          <w:sz w:val="24"/>
          <w:szCs w:val="24"/>
        </w:rPr>
        <w:t>separating out the West Yorkshire Police and Crime Panel Rules of Procedure and Protocol from the Terms of Reference and Legislative Compliance Rules</w:t>
      </w:r>
    </w:p>
    <w:p w:rsidR="008954A0" w:rsidRPr="00AE6987" w:rsidRDefault="008954A0" w:rsidP="008954A0">
      <w:pPr>
        <w:tabs>
          <w:tab w:val="left" w:pos="709"/>
        </w:tabs>
        <w:rPr>
          <w:rFonts w:ascii="Calibri" w:hAnsi="Calibri" w:cs="Calibri"/>
          <w:sz w:val="16"/>
          <w:szCs w:val="24"/>
        </w:rPr>
      </w:pPr>
    </w:p>
    <w:p w:rsidR="008954A0" w:rsidRPr="00364A5F" w:rsidRDefault="00364A5F" w:rsidP="00364A5F">
      <w:pPr>
        <w:pStyle w:val="ListParagraph"/>
        <w:numPr>
          <w:ilvl w:val="0"/>
          <w:numId w:val="22"/>
        </w:numPr>
        <w:tabs>
          <w:tab w:val="left" w:pos="709"/>
        </w:tabs>
        <w:ind w:left="1134" w:hanging="425"/>
        <w:rPr>
          <w:rFonts w:ascii="Calibri" w:hAnsi="Calibri" w:cs="Calibri"/>
          <w:sz w:val="24"/>
          <w:szCs w:val="24"/>
        </w:rPr>
      </w:pPr>
      <w:r w:rsidRPr="00364A5F">
        <w:rPr>
          <w:rFonts w:ascii="Calibri" w:hAnsi="Calibri" w:cs="Calibri"/>
          <w:sz w:val="24"/>
          <w:szCs w:val="24"/>
        </w:rPr>
        <w:t xml:space="preserve">Consider and agree suggested amendments to </w:t>
      </w:r>
      <w:r w:rsidR="008954A0" w:rsidRPr="00364A5F">
        <w:rPr>
          <w:sz w:val="24"/>
          <w:szCs w:val="24"/>
        </w:rPr>
        <w:t xml:space="preserve">Panel’s Procedures and Protocols </w:t>
      </w:r>
      <w:r w:rsidRPr="00364A5F">
        <w:rPr>
          <w:sz w:val="24"/>
          <w:szCs w:val="24"/>
        </w:rPr>
        <w:t xml:space="preserve">to ensure </w:t>
      </w:r>
      <w:r w:rsidR="008954A0" w:rsidRPr="00364A5F">
        <w:rPr>
          <w:sz w:val="24"/>
          <w:szCs w:val="24"/>
        </w:rPr>
        <w:t>that they remain fit for purpose.</w:t>
      </w:r>
    </w:p>
    <w:p w:rsidR="008954A0" w:rsidRPr="00F4508C" w:rsidRDefault="008954A0" w:rsidP="00F4508C">
      <w:pPr>
        <w:pStyle w:val="ListParagraph"/>
        <w:tabs>
          <w:tab w:val="left" w:pos="709"/>
        </w:tabs>
        <w:ind w:left="1065"/>
        <w:rPr>
          <w:rFonts w:ascii="Calibri" w:hAnsi="Calibri" w:cs="Calibri"/>
          <w:b/>
          <w:sz w:val="24"/>
          <w:szCs w:val="24"/>
        </w:rPr>
      </w:pPr>
    </w:p>
    <w:p w:rsidR="00CE6E29" w:rsidRPr="00F4508C" w:rsidRDefault="00CE6E29" w:rsidP="00F4508C">
      <w:pPr>
        <w:pStyle w:val="ListParagraph"/>
        <w:numPr>
          <w:ilvl w:val="0"/>
          <w:numId w:val="2"/>
        </w:numPr>
        <w:tabs>
          <w:tab w:val="left" w:pos="709"/>
        </w:tabs>
        <w:ind w:hanging="644"/>
        <w:rPr>
          <w:rFonts w:ascii="Calibri" w:hAnsi="Calibri" w:cs="Calibri"/>
          <w:b/>
          <w:sz w:val="24"/>
          <w:szCs w:val="24"/>
        </w:rPr>
      </w:pPr>
      <w:r w:rsidRPr="00F4508C">
        <w:rPr>
          <w:rFonts w:ascii="Calibri" w:hAnsi="Calibri" w:cs="Calibri"/>
          <w:b/>
          <w:sz w:val="24"/>
          <w:szCs w:val="24"/>
        </w:rPr>
        <w:t>Background</w:t>
      </w:r>
    </w:p>
    <w:p w:rsidR="00CE6E29" w:rsidRPr="00AE6987" w:rsidRDefault="00CE6E29" w:rsidP="00CE6E29">
      <w:pPr>
        <w:tabs>
          <w:tab w:val="left" w:pos="1134"/>
        </w:tabs>
        <w:ind w:left="-76"/>
        <w:rPr>
          <w:rFonts w:ascii="Calibri" w:hAnsi="Calibri" w:cs="Calibri"/>
          <w:sz w:val="16"/>
          <w:szCs w:val="24"/>
        </w:rPr>
      </w:pPr>
    </w:p>
    <w:p w:rsidR="007C5B0D" w:rsidRDefault="007C5B0D" w:rsidP="007C5B0D">
      <w:pPr>
        <w:tabs>
          <w:tab w:val="left" w:pos="709"/>
        </w:tabs>
        <w:ind w:left="709" w:hanging="709"/>
        <w:rPr>
          <w:rFonts w:ascii="Calibri" w:hAnsi="Calibri" w:cs="Calibri"/>
          <w:sz w:val="24"/>
          <w:szCs w:val="24"/>
        </w:rPr>
      </w:pPr>
      <w:r>
        <w:rPr>
          <w:rFonts w:ascii="Calibri" w:hAnsi="Calibri" w:cs="Calibri"/>
          <w:sz w:val="24"/>
          <w:szCs w:val="24"/>
        </w:rPr>
        <w:t>2.1</w:t>
      </w:r>
      <w:r>
        <w:rPr>
          <w:rFonts w:ascii="Calibri" w:hAnsi="Calibri" w:cs="Calibri"/>
          <w:sz w:val="24"/>
          <w:szCs w:val="24"/>
        </w:rPr>
        <w:tab/>
      </w:r>
      <w:r w:rsidR="0076140F">
        <w:rPr>
          <w:rFonts w:ascii="Calibri" w:hAnsi="Calibri" w:cs="Calibri"/>
          <w:sz w:val="24"/>
          <w:szCs w:val="24"/>
        </w:rPr>
        <w:t xml:space="preserve">Following the introduction of Police Reform and Social Responsibility Act 2011, and the establishment of Police and Crime Panels, each Police and Crime Panel is required to make its own rules of procedure for the panel.  </w:t>
      </w:r>
    </w:p>
    <w:p w:rsidR="007C5B0D" w:rsidRPr="00AE6987" w:rsidRDefault="007C5B0D" w:rsidP="007C5B0D">
      <w:pPr>
        <w:tabs>
          <w:tab w:val="left" w:pos="709"/>
        </w:tabs>
        <w:ind w:left="709" w:hanging="709"/>
        <w:rPr>
          <w:rFonts w:ascii="Calibri" w:hAnsi="Calibri" w:cs="Calibri"/>
          <w:sz w:val="16"/>
          <w:szCs w:val="24"/>
        </w:rPr>
      </w:pPr>
    </w:p>
    <w:p w:rsidR="0076140F" w:rsidRDefault="007C5B0D" w:rsidP="007C5B0D">
      <w:pPr>
        <w:tabs>
          <w:tab w:val="left" w:pos="709"/>
        </w:tabs>
        <w:ind w:left="709" w:hanging="709"/>
        <w:rPr>
          <w:rFonts w:ascii="Calibri" w:hAnsi="Calibri" w:cs="Calibri"/>
          <w:sz w:val="24"/>
          <w:szCs w:val="24"/>
        </w:rPr>
      </w:pPr>
      <w:r>
        <w:rPr>
          <w:rFonts w:ascii="Calibri" w:hAnsi="Calibri" w:cs="Calibri"/>
          <w:sz w:val="24"/>
          <w:szCs w:val="24"/>
        </w:rPr>
        <w:t>2.2</w:t>
      </w:r>
      <w:r>
        <w:rPr>
          <w:rFonts w:ascii="Calibri" w:hAnsi="Calibri" w:cs="Calibri"/>
          <w:sz w:val="24"/>
          <w:szCs w:val="24"/>
        </w:rPr>
        <w:tab/>
      </w:r>
      <w:r w:rsidR="0076140F">
        <w:rPr>
          <w:rFonts w:ascii="Calibri" w:hAnsi="Calibri" w:cs="Calibri"/>
          <w:sz w:val="24"/>
          <w:szCs w:val="24"/>
        </w:rPr>
        <w:t>The shadow Police and Crime Panel developed a set of Procedures and Protocols which were endorsed a</w:t>
      </w:r>
      <w:r w:rsidR="00AE6987">
        <w:rPr>
          <w:rFonts w:ascii="Calibri" w:hAnsi="Calibri" w:cs="Calibri"/>
          <w:sz w:val="24"/>
          <w:szCs w:val="24"/>
        </w:rPr>
        <w:t>t the Police and Crime Panel’s i</w:t>
      </w:r>
      <w:r w:rsidR="0076140F">
        <w:rPr>
          <w:rFonts w:ascii="Calibri" w:hAnsi="Calibri" w:cs="Calibri"/>
          <w:sz w:val="24"/>
          <w:szCs w:val="24"/>
        </w:rPr>
        <w:t>naugural meeting in December 2012.  The</w:t>
      </w:r>
      <w:r>
        <w:rPr>
          <w:rFonts w:ascii="Calibri" w:hAnsi="Calibri" w:cs="Calibri"/>
          <w:sz w:val="24"/>
          <w:szCs w:val="24"/>
        </w:rPr>
        <w:t xml:space="preserve">se Procedures and Protocols are </w:t>
      </w:r>
      <w:r w:rsidR="0076140F">
        <w:rPr>
          <w:rFonts w:ascii="Calibri" w:hAnsi="Calibri" w:cs="Calibri"/>
          <w:sz w:val="24"/>
          <w:szCs w:val="24"/>
        </w:rPr>
        <w:t>reviewed on an annual basis to ensure that they remain fit for purpose for the discharge of the Panel’s functions.</w:t>
      </w:r>
    </w:p>
    <w:p w:rsidR="0076140F" w:rsidRDefault="0076140F" w:rsidP="00CE6E29">
      <w:pPr>
        <w:tabs>
          <w:tab w:val="left" w:pos="1134"/>
        </w:tabs>
        <w:ind w:left="-76"/>
        <w:rPr>
          <w:rFonts w:ascii="Calibri" w:hAnsi="Calibri" w:cs="Calibri"/>
          <w:sz w:val="24"/>
          <w:szCs w:val="24"/>
        </w:rPr>
      </w:pPr>
    </w:p>
    <w:p w:rsidR="0076140F" w:rsidRPr="007C5B0D" w:rsidRDefault="0076140F" w:rsidP="007C5B0D">
      <w:pPr>
        <w:pStyle w:val="ListParagraph"/>
        <w:numPr>
          <w:ilvl w:val="0"/>
          <w:numId w:val="2"/>
        </w:numPr>
        <w:tabs>
          <w:tab w:val="left" w:pos="1134"/>
        </w:tabs>
        <w:ind w:hanging="644"/>
        <w:rPr>
          <w:rFonts w:ascii="Calibri" w:hAnsi="Calibri" w:cs="Calibri"/>
          <w:b/>
          <w:sz w:val="24"/>
          <w:szCs w:val="24"/>
        </w:rPr>
      </w:pPr>
      <w:r w:rsidRPr="007C5B0D">
        <w:rPr>
          <w:rFonts w:ascii="Calibri" w:hAnsi="Calibri" w:cs="Calibri"/>
          <w:b/>
          <w:sz w:val="24"/>
          <w:szCs w:val="24"/>
        </w:rPr>
        <w:t>Current Position</w:t>
      </w:r>
    </w:p>
    <w:p w:rsidR="0076140F" w:rsidRPr="00AE6987" w:rsidRDefault="0076140F" w:rsidP="0076140F">
      <w:pPr>
        <w:tabs>
          <w:tab w:val="left" w:pos="1134"/>
        </w:tabs>
        <w:rPr>
          <w:rFonts w:ascii="Calibri" w:hAnsi="Calibri" w:cs="Calibri"/>
          <w:b/>
          <w:sz w:val="16"/>
          <w:szCs w:val="24"/>
        </w:rPr>
      </w:pPr>
    </w:p>
    <w:p w:rsidR="007C5B0D" w:rsidRDefault="007C5B0D" w:rsidP="007C5B0D">
      <w:pPr>
        <w:tabs>
          <w:tab w:val="left" w:pos="709"/>
        </w:tabs>
        <w:ind w:left="709" w:hanging="709"/>
        <w:rPr>
          <w:rFonts w:ascii="Calibri" w:hAnsi="Calibri" w:cs="Calibri"/>
          <w:sz w:val="24"/>
          <w:szCs w:val="24"/>
        </w:rPr>
      </w:pPr>
      <w:r>
        <w:rPr>
          <w:rFonts w:ascii="Calibri" w:hAnsi="Calibri" w:cs="Calibri"/>
          <w:sz w:val="24"/>
          <w:szCs w:val="24"/>
        </w:rPr>
        <w:t>3.1</w:t>
      </w:r>
      <w:r>
        <w:rPr>
          <w:rFonts w:ascii="Calibri" w:hAnsi="Calibri" w:cs="Calibri"/>
          <w:sz w:val="24"/>
          <w:szCs w:val="24"/>
        </w:rPr>
        <w:tab/>
      </w:r>
      <w:r w:rsidR="0076140F" w:rsidRPr="0076140F">
        <w:rPr>
          <w:rFonts w:ascii="Calibri" w:hAnsi="Calibri" w:cs="Calibri"/>
          <w:sz w:val="24"/>
          <w:szCs w:val="24"/>
        </w:rPr>
        <w:t xml:space="preserve">Recently, independent legal advice was sought on a particular aspect of the Panel’s Procedures and Protocols, which is covered elsewhere on the agenda, under Item </w:t>
      </w:r>
      <w:r w:rsidR="00AE6987">
        <w:rPr>
          <w:rFonts w:ascii="Calibri" w:hAnsi="Calibri" w:cs="Calibri"/>
          <w:sz w:val="24"/>
          <w:szCs w:val="24"/>
        </w:rPr>
        <w:t>4</w:t>
      </w:r>
      <w:r w:rsidR="0076140F" w:rsidRPr="0076140F">
        <w:rPr>
          <w:rFonts w:ascii="Calibri" w:hAnsi="Calibri" w:cs="Calibri"/>
          <w:sz w:val="24"/>
          <w:szCs w:val="24"/>
        </w:rPr>
        <w:t>.</w:t>
      </w:r>
    </w:p>
    <w:p w:rsidR="007C5B0D" w:rsidRPr="00AE6987" w:rsidRDefault="007C5B0D" w:rsidP="007C5B0D">
      <w:pPr>
        <w:tabs>
          <w:tab w:val="left" w:pos="709"/>
        </w:tabs>
        <w:ind w:left="709" w:hanging="709"/>
        <w:rPr>
          <w:rFonts w:ascii="Calibri" w:hAnsi="Calibri" w:cs="Calibri"/>
          <w:sz w:val="16"/>
          <w:szCs w:val="24"/>
        </w:rPr>
      </w:pPr>
    </w:p>
    <w:p w:rsidR="00364A5F" w:rsidRDefault="007C5B0D" w:rsidP="007C5B0D">
      <w:pPr>
        <w:tabs>
          <w:tab w:val="left" w:pos="709"/>
        </w:tabs>
        <w:ind w:left="709" w:hanging="709"/>
        <w:rPr>
          <w:rFonts w:ascii="Calibri" w:hAnsi="Calibri" w:cs="Calibri"/>
          <w:sz w:val="24"/>
          <w:szCs w:val="24"/>
        </w:rPr>
      </w:pPr>
      <w:r>
        <w:rPr>
          <w:rFonts w:ascii="Calibri" w:hAnsi="Calibri" w:cs="Calibri"/>
          <w:sz w:val="24"/>
          <w:szCs w:val="24"/>
        </w:rPr>
        <w:t>3.2</w:t>
      </w:r>
      <w:r>
        <w:rPr>
          <w:rFonts w:ascii="Calibri" w:hAnsi="Calibri" w:cs="Calibri"/>
          <w:sz w:val="24"/>
          <w:szCs w:val="24"/>
        </w:rPr>
        <w:tab/>
      </w:r>
      <w:r w:rsidR="00CC2F82">
        <w:rPr>
          <w:rFonts w:ascii="Calibri" w:hAnsi="Calibri" w:cs="Calibri"/>
          <w:sz w:val="24"/>
          <w:szCs w:val="24"/>
        </w:rPr>
        <w:t>In addition to the points raised in Item</w:t>
      </w:r>
      <w:r w:rsidR="00AE6987">
        <w:rPr>
          <w:rFonts w:ascii="Calibri" w:hAnsi="Calibri" w:cs="Calibri"/>
          <w:sz w:val="24"/>
          <w:szCs w:val="24"/>
        </w:rPr>
        <w:t xml:space="preserve"> 4</w:t>
      </w:r>
      <w:r w:rsidR="00CC2F82">
        <w:rPr>
          <w:rFonts w:ascii="Calibri" w:hAnsi="Calibri" w:cs="Calibri"/>
          <w:sz w:val="24"/>
          <w:szCs w:val="24"/>
        </w:rPr>
        <w:t>, t</w:t>
      </w:r>
      <w:r w:rsidR="0076140F" w:rsidRPr="0076140F">
        <w:rPr>
          <w:rFonts w:ascii="Calibri" w:hAnsi="Calibri" w:cs="Calibri"/>
          <w:sz w:val="24"/>
          <w:szCs w:val="24"/>
        </w:rPr>
        <w:t xml:space="preserve">he legal advice further commented that it would be advisable to amend the current Procedures and Protocols to distinguish between the Legislative Compliance Rules </w:t>
      </w:r>
      <w:proofErr w:type="gramStart"/>
      <w:r w:rsidR="0076140F" w:rsidRPr="0076140F">
        <w:rPr>
          <w:rFonts w:ascii="Calibri" w:hAnsi="Calibri" w:cs="Calibri"/>
          <w:sz w:val="24"/>
          <w:szCs w:val="24"/>
        </w:rPr>
        <w:t>-  which</w:t>
      </w:r>
      <w:proofErr w:type="gramEnd"/>
      <w:r w:rsidR="0076140F" w:rsidRPr="0076140F">
        <w:rPr>
          <w:rFonts w:ascii="Calibri" w:hAnsi="Calibri" w:cs="Calibri"/>
          <w:sz w:val="24"/>
          <w:szCs w:val="24"/>
        </w:rPr>
        <w:t xml:space="preserve"> are a matter between the Hom</w:t>
      </w:r>
      <w:r w:rsidR="00CC2F82">
        <w:rPr>
          <w:rFonts w:ascii="Calibri" w:hAnsi="Calibri" w:cs="Calibri"/>
          <w:sz w:val="24"/>
          <w:szCs w:val="24"/>
        </w:rPr>
        <w:t xml:space="preserve">e Office and Local Authorities  and the Panel does not have any authority over - </w:t>
      </w:r>
      <w:r w:rsidR="0076140F" w:rsidRPr="0076140F">
        <w:rPr>
          <w:rFonts w:ascii="Calibri" w:hAnsi="Calibri" w:cs="Calibri"/>
          <w:sz w:val="24"/>
          <w:szCs w:val="24"/>
        </w:rPr>
        <w:t xml:space="preserve">and the Panel Rules and Arrangements of procedure - which is for the Panel itself to define.  </w:t>
      </w:r>
    </w:p>
    <w:p w:rsidR="00CC2F82" w:rsidRDefault="00CC2F82" w:rsidP="0076140F">
      <w:pPr>
        <w:tabs>
          <w:tab w:val="left" w:pos="1134"/>
        </w:tabs>
        <w:ind w:left="-76"/>
        <w:rPr>
          <w:rFonts w:ascii="Calibri" w:hAnsi="Calibri" w:cs="Calibri"/>
          <w:sz w:val="24"/>
          <w:szCs w:val="24"/>
        </w:rPr>
      </w:pPr>
    </w:p>
    <w:p w:rsidR="00CC2F82" w:rsidRPr="00CC2F82" w:rsidRDefault="00CC2F82" w:rsidP="007C5B0D">
      <w:pPr>
        <w:pStyle w:val="ListParagraph"/>
        <w:numPr>
          <w:ilvl w:val="0"/>
          <w:numId w:val="2"/>
        </w:numPr>
        <w:tabs>
          <w:tab w:val="left" w:pos="1134"/>
        </w:tabs>
        <w:ind w:hanging="644"/>
        <w:rPr>
          <w:rFonts w:ascii="Calibri" w:hAnsi="Calibri" w:cs="Calibri"/>
          <w:b/>
          <w:sz w:val="24"/>
          <w:szCs w:val="24"/>
        </w:rPr>
      </w:pPr>
      <w:r>
        <w:rPr>
          <w:rFonts w:ascii="Calibri" w:hAnsi="Calibri" w:cs="Calibri"/>
          <w:b/>
          <w:sz w:val="24"/>
          <w:szCs w:val="24"/>
        </w:rPr>
        <w:t>Revised documentation</w:t>
      </w:r>
    </w:p>
    <w:p w:rsidR="00CC2F82" w:rsidRPr="00AE6987" w:rsidRDefault="00CC2F82" w:rsidP="0076140F">
      <w:pPr>
        <w:tabs>
          <w:tab w:val="left" w:pos="1134"/>
        </w:tabs>
        <w:ind w:left="-76"/>
        <w:rPr>
          <w:rFonts w:ascii="Calibri" w:hAnsi="Calibri" w:cs="Calibri"/>
          <w:sz w:val="16"/>
          <w:szCs w:val="24"/>
        </w:rPr>
      </w:pPr>
    </w:p>
    <w:p w:rsidR="00CC2F82" w:rsidRDefault="007C5B0D" w:rsidP="007C5B0D">
      <w:pPr>
        <w:tabs>
          <w:tab w:val="left" w:pos="709"/>
        </w:tabs>
        <w:ind w:left="709" w:hanging="709"/>
        <w:rPr>
          <w:rFonts w:ascii="Calibri" w:hAnsi="Calibri" w:cs="Calibri"/>
          <w:sz w:val="24"/>
          <w:szCs w:val="24"/>
        </w:rPr>
      </w:pPr>
      <w:r>
        <w:rPr>
          <w:rFonts w:ascii="Calibri" w:hAnsi="Calibri" w:cs="Calibri"/>
          <w:sz w:val="24"/>
          <w:szCs w:val="24"/>
        </w:rPr>
        <w:t>4.1</w:t>
      </w:r>
      <w:r>
        <w:rPr>
          <w:rFonts w:ascii="Calibri" w:hAnsi="Calibri" w:cs="Calibri"/>
          <w:sz w:val="24"/>
          <w:szCs w:val="24"/>
        </w:rPr>
        <w:tab/>
      </w:r>
      <w:r w:rsidR="00CC2F82">
        <w:rPr>
          <w:rFonts w:ascii="Calibri" w:hAnsi="Calibri" w:cs="Calibri"/>
          <w:sz w:val="24"/>
          <w:szCs w:val="24"/>
        </w:rPr>
        <w:t xml:space="preserve">In line with the independent legal advice, a revised set of documentation has been produced for the Panel’s consideration, which separates and differentiates the two </w:t>
      </w:r>
      <w:r>
        <w:rPr>
          <w:rFonts w:ascii="Calibri" w:hAnsi="Calibri" w:cs="Calibri"/>
          <w:sz w:val="24"/>
          <w:szCs w:val="24"/>
        </w:rPr>
        <w:t xml:space="preserve">types of rules and is attached for the Panel’s consideration.  </w:t>
      </w:r>
      <w:r w:rsidR="00CC2F82">
        <w:rPr>
          <w:rFonts w:ascii="Calibri" w:hAnsi="Calibri" w:cs="Calibri"/>
          <w:sz w:val="24"/>
          <w:szCs w:val="24"/>
        </w:rPr>
        <w:t xml:space="preserve">This revision has not altered the content of the previously agreed single document other than minor </w:t>
      </w:r>
      <w:r w:rsidR="00CC2F82">
        <w:rPr>
          <w:rFonts w:ascii="Calibri" w:hAnsi="Calibri" w:cs="Calibri"/>
          <w:sz w:val="24"/>
          <w:szCs w:val="24"/>
        </w:rPr>
        <w:lastRenderedPageBreak/>
        <w:t>grammatical a</w:t>
      </w:r>
      <w:r w:rsidR="004A1F90">
        <w:rPr>
          <w:rFonts w:ascii="Calibri" w:hAnsi="Calibri" w:cs="Calibri"/>
          <w:sz w:val="24"/>
          <w:szCs w:val="24"/>
        </w:rPr>
        <w:t xml:space="preserve">mendments and revised </w:t>
      </w:r>
      <w:r w:rsidR="00AE6987">
        <w:rPr>
          <w:rFonts w:ascii="Calibri" w:hAnsi="Calibri" w:cs="Calibri"/>
          <w:sz w:val="24"/>
          <w:szCs w:val="24"/>
        </w:rPr>
        <w:t>numbering and</w:t>
      </w:r>
      <w:r w:rsidR="00A41564">
        <w:rPr>
          <w:rFonts w:ascii="Calibri" w:hAnsi="Calibri" w:cs="Calibri"/>
          <w:sz w:val="24"/>
          <w:szCs w:val="24"/>
        </w:rPr>
        <w:t xml:space="preserve"> apart from </w:t>
      </w:r>
      <w:r w:rsidR="004A1F90">
        <w:rPr>
          <w:rFonts w:ascii="Calibri" w:hAnsi="Calibri" w:cs="Calibri"/>
          <w:sz w:val="24"/>
          <w:szCs w:val="24"/>
        </w:rPr>
        <w:t>the suggested ame</w:t>
      </w:r>
      <w:r w:rsidR="00A41564">
        <w:rPr>
          <w:rFonts w:ascii="Calibri" w:hAnsi="Calibri" w:cs="Calibri"/>
          <w:sz w:val="24"/>
          <w:szCs w:val="24"/>
        </w:rPr>
        <w:t>ndments outlined in paragraph 5 below.</w:t>
      </w:r>
    </w:p>
    <w:p w:rsidR="00CC2F82" w:rsidRDefault="00CC2F82" w:rsidP="0076140F">
      <w:pPr>
        <w:tabs>
          <w:tab w:val="left" w:pos="1134"/>
        </w:tabs>
        <w:ind w:left="-76"/>
        <w:rPr>
          <w:rFonts w:ascii="Calibri" w:hAnsi="Calibri" w:cs="Calibri"/>
          <w:sz w:val="24"/>
          <w:szCs w:val="24"/>
        </w:rPr>
      </w:pPr>
    </w:p>
    <w:p w:rsidR="00CC2F82" w:rsidRDefault="007C5B0D" w:rsidP="007C5B0D">
      <w:pPr>
        <w:tabs>
          <w:tab w:val="left" w:pos="709"/>
        </w:tabs>
        <w:ind w:left="709" w:hanging="709"/>
        <w:rPr>
          <w:rFonts w:ascii="Calibri" w:hAnsi="Calibri" w:cs="Calibri"/>
          <w:sz w:val="24"/>
          <w:szCs w:val="24"/>
        </w:rPr>
      </w:pPr>
      <w:r>
        <w:rPr>
          <w:rFonts w:ascii="Calibri" w:hAnsi="Calibri" w:cs="Calibri"/>
          <w:sz w:val="24"/>
          <w:szCs w:val="24"/>
        </w:rPr>
        <w:t>4.2</w:t>
      </w:r>
      <w:r>
        <w:rPr>
          <w:rFonts w:ascii="Calibri" w:hAnsi="Calibri" w:cs="Calibri"/>
          <w:sz w:val="24"/>
          <w:szCs w:val="24"/>
        </w:rPr>
        <w:tab/>
      </w:r>
      <w:r w:rsidR="00CC2F82">
        <w:rPr>
          <w:rFonts w:ascii="Calibri" w:hAnsi="Calibri" w:cs="Calibri"/>
          <w:sz w:val="24"/>
          <w:szCs w:val="24"/>
        </w:rPr>
        <w:t>The two documents have been re-named as follows:</w:t>
      </w:r>
    </w:p>
    <w:p w:rsidR="00CC2F82" w:rsidRPr="00AE6987" w:rsidRDefault="00CC2F82" w:rsidP="0076140F">
      <w:pPr>
        <w:tabs>
          <w:tab w:val="left" w:pos="1134"/>
        </w:tabs>
        <w:ind w:left="-76"/>
        <w:rPr>
          <w:rFonts w:ascii="Calibri" w:hAnsi="Calibri" w:cs="Calibri"/>
          <w:sz w:val="16"/>
          <w:szCs w:val="24"/>
        </w:rPr>
      </w:pPr>
    </w:p>
    <w:p w:rsidR="00CC2F82" w:rsidRPr="00AE6987" w:rsidRDefault="00CC2F82" w:rsidP="00AE6987">
      <w:pPr>
        <w:pStyle w:val="ListParagraph"/>
        <w:numPr>
          <w:ilvl w:val="0"/>
          <w:numId w:val="25"/>
        </w:numPr>
        <w:tabs>
          <w:tab w:val="left" w:pos="1134"/>
        </w:tabs>
        <w:ind w:left="1134"/>
        <w:rPr>
          <w:rFonts w:ascii="Calibri" w:hAnsi="Calibri" w:cs="Calibri"/>
          <w:sz w:val="24"/>
          <w:szCs w:val="24"/>
        </w:rPr>
      </w:pPr>
      <w:r w:rsidRPr="00AE6987">
        <w:rPr>
          <w:rFonts w:ascii="Calibri" w:hAnsi="Calibri" w:cs="Calibri"/>
          <w:sz w:val="24"/>
          <w:szCs w:val="24"/>
        </w:rPr>
        <w:t>Terms of Reference and Legislative Compliance Rules</w:t>
      </w:r>
      <w:r w:rsidR="00AE6987" w:rsidRPr="00AE6987">
        <w:rPr>
          <w:rFonts w:ascii="Calibri" w:hAnsi="Calibri" w:cs="Calibri"/>
          <w:sz w:val="24"/>
          <w:szCs w:val="24"/>
        </w:rPr>
        <w:t xml:space="preserve">; </w:t>
      </w:r>
      <w:r w:rsidRPr="00AE6987">
        <w:rPr>
          <w:rFonts w:ascii="Calibri" w:hAnsi="Calibri" w:cs="Calibri"/>
          <w:sz w:val="24"/>
          <w:szCs w:val="24"/>
        </w:rPr>
        <w:t>and</w:t>
      </w:r>
      <w:r w:rsidR="00AE6987" w:rsidRPr="00AE6987">
        <w:rPr>
          <w:rFonts w:ascii="Calibri" w:hAnsi="Calibri" w:cs="Calibri"/>
          <w:sz w:val="24"/>
          <w:szCs w:val="24"/>
        </w:rPr>
        <w:t>,</w:t>
      </w:r>
    </w:p>
    <w:p w:rsidR="00CC2F82" w:rsidRPr="00AE6987" w:rsidRDefault="00CC2F82" w:rsidP="00AE6987">
      <w:pPr>
        <w:pStyle w:val="ListParagraph"/>
        <w:numPr>
          <w:ilvl w:val="0"/>
          <w:numId w:val="25"/>
        </w:numPr>
        <w:tabs>
          <w:tab w:val="left" w:pos="1134"/>
        </w:tabs>
        <w:ind w:left="1134"/>
        <w:rPr>
          <w:rFonts w:ascii="Calibri" w:hAnsi="Calibri" w:cs="Calibri"/>
          <w:sz w:val="24"/>
          <w:szCs w:val="24"/>
        </w:rPr>
      </w:pPr>
      <w:r w:rsidRPr="00AE6987">
        <w:rPr>
          <w:rFonts w:ascii="Calibri" w:hAnsi="Calibri" w:cs="Calibri"/>
          <w:sz w:val="24"/>
          <w:szCs w:val="24"/>
        </w:rPr>
        <w:t>Panel Arrangements and Rules for the Conduct of Business.</w:t>
      </w:r>
    </w:p>
    <w:p w:rsidR="004A1F90" w:rsidRPr="00AE6987" w:rsidRDefault="004A1F90" w:rsidP="0076140F">
      <w:pPr>
        <w:tabs>
          <w:tab w:val="left" w:pos="1134"/>
        </w:tabs>
        <w:ind w:left="-76"/>
        <w:rPr>
          <w:rFonts w:ascii="Calibri" w:hAnsi="Calibri" w:cs="Calibri"/>
          <w:sz w:val="32"/>
          <w:szCs w:val="24"/>
        </w:rPr>
      </w:pPr>
    </w:p>
    <w:p w:rsidR="004A1F90" w:rsidRPr="004A1F90" w:rsidRDefault="00A41564" w:rsidP="007C5B0D">
      <w:pPr>
        <w:pStyle w:val="ListParagraph"/>
        <w:numPr>
          <w:ilvl w:val="0"/>
          <w:numId w:val="2"/>
        </w:numPr>
        <w:tabs>
          <w:tab w:val="left" w:pos="567"/>
        </w:tabs>
        <w:ind w:hanging="644"/>
        <w:rPr>
          <w:rFonts w:ascii="Calibri" w:hAnsi="Calibri" w:cs="Calibri"/>
          <w:b/>
          <w:sz w:val="24"/>
          <w:szCs w:val="24"/>
        </w:rPr>
      </w:pPr>
      <w:r>
        <w:rPr>
          <w:rFonts w:ascii="Calibri" w:hAnsi="Calibri" w:cs="Calibri"/>
          <w:b/>
          <w:sz w:val="24"/>
          <w:szCs w:val="24"/>
        </w:rPr>
        <w:t xml:space="preserve">Other </w:t>
      </w:r>
      <w:r w:rsidR="004A1F90">
        <w:rPr>
          <w:rFonts w:ascii="Calibri" w:hAnsi="Calibri" w:cs="Calibri"/>
          <w:b/>
          <w:sz w:val="24"/>
          <w:szCs w:val="24"/>
        </w:rPr>
        <w:t>A</w:t>
      </w:r>
      <w:r w:rsidR="004A1F90" w:rsidRPr="004A1F90">
        <w:rPr>
          <w:rFonts w:ascii="Calibri" w:hAnsi="Calibri" w:cs="Calibri"/>
          <w:b/>
          <w:sz w:val="24"/>
          <w:szCs w:val="24"/>
        </w:rPr>
        <w:t>mendments</w:t>
      </w:r>
    </w:p>
    <w:p w:rsidR="00CC2F82" w:rsidRPr="00AE6987" w:rsidRDefault="00CC2F82" w:rsidP="0076140F">
      <w:pPr>
        <w:tabs>
          <w:tab w:val="left" w:pos="1134"/>
        </w:tabs>
        <w:ind w:left="-76"/>
        <w:rPr>
          <w:rFonts w:ascii="Calibri" w:hAnsi="Calibri" w:cs="Calibri"/>
          <w:b/>
          <w:sz w:val="16"/>
          <w:szCs w:val="24"/>
        </w:rPr>
      </w:pPr>
    </w:p>
    <w:p w:rsidR="004A1F90" w:rsidRDefault="007C5B0D" w:rsidP="00A41564">
      <w:pPr>
        <w:tabs>
          <w:tab w:val="left" w:pos="567"/>
        </w:tabs>
        <w:ind w:left="567" w:hanging="567"/>
        <w:rPr>
          <w:rFonts w:ascii="Calibri" w:hAnsi="Calibri" w:cs="Calibri"/>
          <w:sz w:val="24"/>
          <w:szCs w:val="24"/>
        </w:rPr>
      </w:pPr>
      <w:r>
        <w:rPr>
          <w:rFonts w:ascii="Calibri" w:hAnsi="Calibri" w:cs="Calibri"/>
          <w:sz w:val="24"/>
          <w:szCs w:val="24"/>
        </w:rPr>
        <w:t>5.1</w:t>
      </w:r>
      <w:r>
        <w:rPr>
          <w:rFonts w:ascii="Calibri" w:hAnsi="Calibri" w:cs="Calibri"/>
          <w:sz w:val="24"/>
          <w:szCs w:val="24"/>
        </w:rPr>
        <w:tab/>
      </w:r>
      <w:r w:rsidR="004A1F90">
        <w:rPr>
          <w:rFonts w:ascii="Calibri" w:hAnsi="Calibri" w:cs="Calibri"/>
          <w:sz w:val="24"/>
          <w:szCs w:val="24"/>
        </w:rPr>
        <w:t>Panel members may wish to use this opportunity to a</w:t>
      </w:r>
      <w:r w:rsidR="00AE6987">
        <w:rPr>
          <w:rFonts w:ascii="Calibri" w:hAnsi="Calibri" w:cs="Calibri"/>
          <w:sz w:val="24"/>
          <w:szCs w:val="24"/>
        </w:rPr>
        <w:t>mend the Panel’s own document (</w:t>
      </w:r>
      <w:r w:rsidR="004A1F90">
        <w:rPr>
          <w:rFonts w:ascii="Calibri" w:hAnsi="Calibri" w:cs="Calibri"/>
          <w:sz w:val="24"/>
          <w:szCs w:val="24"/>
        </w:rPr>
        <w:t>Panel Arrangements and Rules for the Conduct of Business</w:t>
      </w:r>
      <w:r w:rsidR="00AE6987">
        <w:rPr>
          <w:rFonts w:ascii="Calibri" w:hAnsi="Calibri" w:cs="Calibri"/>
          <w:sz w:val="24"/>
          <w:szCs w:val="24"/>
        </w:rPr>
        <w:t>) relating</w:t>
      </w:r>
      <w:r w:rsidR="004A1F90">
        <w:rPr>
          <w:rFonts w:ascii="Calibri" w:hAnsi="Calibri" w:cs="Calibri"/>
          <w:sz w:val="24"/>
          <w:szCs w:val="24"/>
        </w:rPr>
        <w:t xml:space="preserve"> to the issues below.</w:t>
      </w:r>
    </w:p>
    <w:p w:rsidR="004A1F90" w:rsidRPr="00AE6987" w:rsidRDefault="004A1F90" w:rsidP="0076140F">
      <w:pPr>
        <w:tabs>
          <w:tab w:val="left" w:pos="1134"/>
        </w:tabs>
        <w:ind w:left="-76"/>
        <w:rPr>
          <w:rFonts w:ascii="Calibri" w:hAnsi="Calibri" w:cs="Calibri"/>
          <w:sz w:val="16"/>
          <w:szCs w:val="24"/>
        </w:rPr>
      </w:pPr>
    </w:p>
    <w:p w:rsidR="004A1F90" w:rsidRDefault="00A41564" w:rsidP="00A41564">
      <w:pPr>
        <w:tabs>
          <w:tab w:val="left" w:pos="567"/>
        </w:tabs>
        <w:ind w:left="-76"/>
        <w:rPr>
          <w:rFonts w:ascii="Calibri" w:hAnsi="Calibri" w:cs="Calibri"/>
          <w:sz w:val="24"/>
          <w:szCs w:val="24"/>
        </w:rPr>
      </w:pPr>
      <w:r>
        <w:rPr>
          <w:rFonts w:ascii="Calibri" w:hAnsi="Calibri" w:cs="Calibri"/>
          <w:sz w:val="24"/>
          <w:szCs w:val="24"/>
        </w:rPr>
        <w:t>5.2</w:t>
      </w:r>
      <w:r>
        <w:rPr>
          <w:rFonts w:ascii="Calibri" w:hAnsi="Calibri" w:cs="Calibri"/>
          <w:sz w:val="24"/>
          <w:szCs w:val="24"/>
        </w:rPr>
        <w:tab/>
      </w:r>
      <w:r w:rsidR="004A1F90">
        <w:rPr>
          <w:rFonts w:ascii="Calibri" w:hAnsi="Calibri" w:cs="Calibri"/>
          <w:sz w:val="24"/>
          <w:szCs w:val="24"/>
        </w:rPr>
        <w:t>Suggested amendments are</w:t>
      </w:r>
      <w:r w:rsidR="00AE6987">
        <w:rPr>
          <w:rFonts w:ascii="Calibri" w:hAnsi="Calibri" w:cs="Calibri"/>
          <w:sz w:val="24"/>
          <w:szCs w:val="24"/>
        </w:rPr>
        <w:t>:</w:t>
      </w:r>
    </w:p>
    <w:p w:rsidR="004A1F90" w:rsidRPr="00AE6987" w:rsidRDefault="004A1F90" w:rsidP="004A1F90">
      <w:pPr>
        <w:tabs>
          <w:tab w:val="left" w:pos="1134"/>
        </w:tabs>
        <w:rPr>
          <w:rFonts w:ascii="Calibri" w:hAnsi="Calibri" w:cs="Calibri"/>
          <w:sz w:val="16"/>
          <w:szCs w:val="24"/>
        </w:rPr>
      </w:pPr>
    </w:p>
    <w:p w:rsidR="00A41564" w:rsidRDefault="00A41564" w:rsidP="00A41564">
      <w:pPr>
        <w:pStyle w:val="ListParagraph"/>
        <w:tabs>
          <w:tab w:val="left" w:pos="1134"/>
        </w:tabs>
        <w:ind w:left="2835" w:hanging="2115"/>
        <w:rPr>
          <w:rFonts w:ascii="Calibri" w:hAnsi="Calibri" w:cs="Calibri"/>
          <w:sz w:val="24"/>
          <w:szCs w:val="24"/>
        </w:rPr>
      </w:pPr>
      <w:r>
        <w:rPr>
          <w:rFonts w:ascii="Calibri" w:hAnsi="Calibri" w:cs="Calibri"/>
          <w:sz w:val="24"/>
          <w:szCs w:val="24"/>
        </w:rPr>
        <w:t>Item 1a.8.1</w:t>
      </w:r>
      <w:r>
        <w:rPr>
          <w:rFonts w:ascii="Calibri" w:hAnsi="Calibri" w:cs="Calibri"/>
          <w:sz w:val="24"/>
          <w:szCs w:val="24"/>
        </w:rPr>
        <w:tab/>
      </w:r>
      <w:r w:rsidR="004A1F90" w:rsidRPr="00A41564">
        <w:rPr>
          <w:rFonts w:ascii="Calibri" w:hAnsi="Calibri" w:cs="Calibri"/>
          <w:sz w:val="24"/>
          <w:szCs w:val="24"/>
        </w:rPr>
        <w:t xml:space="preserve">Amend the term of office of Independent Co-opted Panel Members </w:t>
      </w:r>
      <w:r w:rsidR="004A1F90">
        <w:rPr>
          <w:rFonts w:ascii="Calibri" w:hAnsi="Calibri" w:cs="Calibri"/>
          <w:sz w:val="24"/>
          <w:szCs w:val="24"/>
        </w:rPr>
        <w:t>d</w:t>
      </w:r>
      <w:r w:rsidR="004A1F90" w:rsidRPr="004A1F90">
        <w:rPr>
          <w:rFonts w:ascii="Calibri" w:hAnsi="Calibri" w:cs="Calibri"/>
          <w:sz w:val="24"/>
          <w:szCs w:val="24"/>
        </w:rPr>
        <w:t>ependent on the outc</w:t>
      </w:r>
      <w:r w:rsidR="00AE6987">
        <w:rPr>
          <w:rFonts w:ascii="Calibri" w:hAnsi="Calibri" w:cs="Calibri"/>
          <w:sz w:val="24"/>
          <w:szCs w:val="24"/>
        </w:rPr>
        <w:t>ome of the discussion at Item 4</w:t>
      </w:r>
      <w:r w:rsidR="004A1F90" w:rsidRPr="004A1F90">
        <w:rPr>
          <w:rFonts w:ascii="Calibri" w:hAnsi="Calibri" w:cs="Calibri"/>
          <w:sz w:val="24"/>
          <w:szCs w:val="24"/>
        </w:rPr>
        <w:t xml:space="preserve"> on the agenda.</w:t>
      </w:r>
    </w:p>
    <w:p w:rsidR="00A41564" w:rsidRPr="00AE6987" w:rsidRDefault="00A41564" w:rsidP="00A41564">
      <w:pPr>
        <w:pStyle w:val="ListParagraph"/>
        <w:tabs>
          <w:tab w:val="left" w:pos="1134"/>
        </w:tabs>
        <w:ind w:left="2835" w:hanging="2115"/>
        <w:rPr>
          <w:rFonts w:ascii="Calibri" w:hAnsi="Calibri" w:cs="Calibri"/>
          <w:sz w:val="16"/>
          <w:szCs w:val="24"/>
        </w:rPr>
      </w:pPr>
    </w:p>
    <w:p w:rsidR="004A1F90" w:rsidRPr="004A1F90" w:rsidRDefault="00A41564" w:rsidP="00A41564">
      <w:pPr>
        <w:pStyle w:val="ListParagraph"/>
        <w:tabs>
          <w:tab w:val="left" w:pos="1134"/>
        </w:tabs>
        <w:ind w:left="2835" w:hanging="2115"/>
        <w:rPr>
          <w:rFonts w:ascii="Calibri" w:hAnsi="Calibri" w:cs="Calibri"/>
          <w:sz w:val="24"/>
          <w:szCs w:val="24"/>
        </w:rPr>
      </w:pPr>
      <w:proofErr w:type="gramStart"/>
      <w:r>
        <w:rPr>
          <w:rFonts w:ascii="Calibri" w:hAnsi="Calibri" w:cs="Calibri"/>
          <w:sz w:val="24"/>
          <w:szCs w:val="24"/>
        </w:rPr>
        <w:t>Item 16.5</w:t>
      </w:r>
      <w:r>
        <w:rPr>
          <w:rFonts w:ascii="Calibri" w:hAnsi="Calibri" w:cs="Calibri"/>
          <w:sz w:val="24"/>
          <w:szCs w:val="24"/>
        </w:rPr>
        <w:tab/>
      </w:r>
      <w:r w:rsidR="004A1F90">
        <w:rPr>
          <w:rFonts w:ascii="Calibri" w:hAnsi="Calibri" w:cs="Calibri"/>
          <w:sz w:val="24"/>
          <w:szCs w:val="24"/>
        </w:rPr>
        <w:t>Additional paragraph outlining the new requirement for a named vote at the Precept meeting.</w:t>
      </w:r>
      <w:proofErr w:type="gramEnd"/>
      <w:r w:rsidR="004A1F90">
        <w:rPr>
          <w:rFonts w:ascii="Calibri" w:hAnsi="Calibri" w:cs="Calibri"/>
          <w:sz w:val="24"/>
          <w:szCs w:val="24"/>
        </w:rPr>
        <w:t xml:space="preserve"> </w:t>
      </w:r>
    </w:p>
    <w:p w:rsidR="00CC2F82" w:rsidRDefault="00CC2F82" w:rsidP="0076140F">
      <w:pPr>
        <w:tabs>
          <w:tab w:val="left" w:pos="1134"/>
        </w:tabs>
        <w:ind w:left="-76"/>
        <w:rPr>
          <w:rFonts w:ascii="Calibri" w:hAnsi="Calibri" w:cs="Calibri"/>
          <w:sz w:val="24"/>
          <w:szCs w:val="24"/>
        </w:rPr>
      </w:pPr>
    </w:p>
    <w:p w:rsidR="00A41564" w:rsidRDefault="00A41564" w:rsidP="0076140F">
      <w:pPr>
        <w:tabs>
          <w:tab w:val="left" w:pos="1134"/>
        </w:tabs>
        <w:ind w:left="-76"/>
        <w:rPr>
          <w:rFonts w:ascii="Calibri" w:hAnsi="Calibri" w:cs="Calibri"/>
          <w:sz w:val="24"/>
          <w:szCs w:val="24"/>
        </w:rPr>
      </w:pPr>
    </w:p>
    <w:p w:rsidR="00C42CF6" w:rsidRPr="00C42CF6" w:rsidRDefault="00C42CF6" w:rsidP="004F2692">
      <w:pPr>
        <w:pStyle w:val="ListParagraph"/>
        <w:numPr>
          <w:ilvl w:val="0"/>
          <w:numId w:val="2"/>
        </w:numPr>
        <w:tabs>
          <w:tab w:val="left" w:pos="1134"/>
        </w:tabs>
        <w:ind w:left="709" w:hanging="709"/>
        <w:rPr>
          <w:rFonts w:ascii="Calibri" w:hAnsi="Calibri" w:cs="Calibri"/>
          <w:b/>
          <w:sz w:val="24"/>
          <w:szCs w:val="24"/>
        </w:rPr>
      </w:pPr>
      <w:r w:rsidRPr="00C42CF6">
        <w:rPr>
          <w:rFonts w:ascii="Calibri" w:hAnsi="Calibri" w:cs="Calibri"/>
          <w:b/>
          <w:sz w:val="24"/>
          <w:szCs w:val="24"/>
        </w:rPr>
        <w:t>Recommendations</w:t>
      </w:r>
    </w:p>
    <w:p w:rsidR="00C42CF6" w:rsidRPr="00AE6987" w:rsidRDefault="00C42CF6" w:rsidP="00C42CF6">
      <w:pPr>
        <w:tabs>
          <w:tab w:val="left" w:pos="1134"/>
        </w:tabs>
        <w:rPr>
          <w:rFonts w:ascii="Calibri" w:hAnsi="Calibri" w:cs="Calibri"/>
          <w:b/>
          <w:sz w:val="16"/>
          <w:szCs w:val="24"/>
        </w:rPr>
      </w:pPr>
    </w:p>
    <w:p w:rsidR="00C42CF6" w:rsidRPr="00C42CF6" w:rsidRDefault="00C42CF6" w:rsidP="00C42CF6">
      <w:pPr>
        <w:tabs>
          <w:tab w:val="left" w:pos="709"/>
        </w:tabs>
        <w:rPr>
          <w:rFonts w:ascii="Calibri" w:hAnsi="Calibri" w:cs="Calibri"/>
          <w:sz w:val="24"/>
          <w:szCs w:val="24"/>
        </w:rPr>
      </w:pPr>
      <w:r>
        <w:rPr>
          <w:rFonts w:ascii="Calibri" w:hAnsi="Calibri" w:cs="Calibri"/>
          <w:sz w:val="24"/>
          <w:szCs w:val="24"/>
        </w:rPr>
        <w:t>6.1</w:t>
      </w:r>
      <w:r>
        <w:rPr>
          <w:rFonts w:ascii="Calibri" w:hAnsi="Calibri" w:cs="Calibri"/>
          <w:sz w:val="24"/>
          <w:szCs w:val="24"/>
        </w:rPr>
        <w:tab/>
      </w:r>
      <w:r w:rsidRPr="00C42CF6">
        <w:rPr>
          <w:rFonts w:ascii="Calibri" w:hAnsi="Calibri" w:cs="Calibri"/>
          <w:sz w:val="24"/>
          <w:szCs w:val="24"/>
        </w:rPr>
        <w:t>Panel mem</w:t>
      </w:r>
      <w:bookmarkStart w:id="0" w:name="_GoBack"/>
      <w:bookmarkEnd w:id="0"/>
      <w:r w:rsidRPr="00C42CF6">
        <w:rPr>
          <w:rFonts w:ascii="Calibri" w:hAnsi="Calibri" w:cs="Calibri"/>
          <w:sz w:val="24"/>
          <w:szCs w:val="24"/>
        </w:rPr>
        <w:t>bers are asked to:</w:t>
      </w:r>
    </w:p>
    <w:p w:rsidR="00C42CF6" w:rsidRPr="00AE6987" w:rsidRDefault="00C42CF6" w:rsidP="0076140F">
      <w:pPr>
        <w:tabs>
          <w:tab w:val="left" w:pos="1134"/>
        </w:tabs>
        <w:ind w:left="-76"/>
        <w:rPr>
          <w:rFonts w:ascii="Calibri" w:hAnsi="Calibri" w:cs="Calibri"/>
          <w:sz w:val="16"/>
          <w:szCs w:val="24"/>
        </w:rPr>
      </w:pPr>
    </w:p>
    <w:p w:rsidR="00C42CF6" w:rsidRDefault="00C42CF6" w:rsidP="004F2692">
      <w:pPr>
        <w:pStyle w:val="ListParagraph"/>
        <w:numPr>
          <w:ilvl w:val="2"/>
          <w:numId w:val="2"/>
        </w:numPr>
        <w:tabs>
          <w:tab w:val="left" w:pos="1276"/>
        </w:tabs>
        <w:ind w:left="1560"/>
        <w:rPr>
          <w:rFonts w:ascii="Calibri" w:hAnsi="Calibri" w:cs="Calibri"/>
          <w:sz w:val="24"/>
          <w:szCs w:val="24"/>
        </w:rPr>
      </w:pPr>
      <w:r w:rsidRPr="00C42CF6">
        <w:rPr>
          <w:rFonts w:ascii="Calibri" w:hAnsi="Calibri" w:cs="Calibri"/>
          <w:sz w:val="24"/>
          <w:szCs w:val="24"/>
        </w:rPr>
        <w:t>Agree to the separation of the Terms of Reference and Legislative Compliance Rules from the Panel Arrangements a</w:t>
      </w:r>
      <w:r w:rsidR="00A41564">
        <w:rPr>
          <w:rFonts w:ascii="Calibri" w:hAnsi="Calibri" w:cs="Calibri"/>
          <w:sz w:val="24"/>
          <w:szCs w:val="24"/>
        </w:rPr>
        <w:t>nd Rules of Conduct of Business into 2 documents.</w:t>
      </w:r>
    </w:p>
    <w:p w:rsidR="00C42CF6" w:rsidRPr="00AE6987" w:rsidRDefault="00C42CF6" w:rsidP="004F2692">
      <w:pPr>
        <w:pStyle w:val="ListParagraph"/>
        <w:tabs>
          <w:tab w:val="left" w:pos="1276"/>
        </w:tabs>
        <w:ind w:left="1560"/>
        <w:rPr>
          <w:rFonts w:ascii="Calibri" w:hAnsi="Calibri" w:cs="Calibri"/>
          <w:sz w:val="16"/>
          <w:szCs w:val="24"/>
        </w:rPr>
      </w:pPr>
    </w:p>
    <w:p w:rsidR="00C42CF6" w:rsidRDefault="00C42CF6" w:rsidP="004F2692">
      <w:pPr>
        <w:pStyle w:val="ListParagraph"/>
        <w:numPr>
          <w:ilvl w:val="2"/>
          <w:numId w:val="2"/>
        </w:numPr>
        <w:tabs>
          <w:tab w:val="left" w:pos="1276"/>
        </w:tabs>
        <w:ind w:left="1560"/>
        <w:rPr>
          <w:rFonts w:ascii="Calibri" w:hAnsi="Calibri" w:cs="Calibri"/>
          <w:sz w:val="24"/>
          <w:szCs w:val="24"/>
        </w:rPr>
      </w:pPr>
      <w:r>
        <w:rPr>
          <w:rFonts w:ascii="Calibri" w:hAnsi="Calibri" w:cs="Calibri"/>
          <w:sz w:val="24"/>
          <w:szCs w:val="24"/>
        </w:rPr>
        <w:t>Confirm the position on the term of office of Independent Co-opted Panel Members (1a.8.1)</w:t>
      </w:r>
      <w:r w:rsidR="00A41564">
        <w:rPr>
          <w:rFonts w:ascii="Calibri" w:hAnsi="Calibri" w:cs="Calibri"/>
          <w:sz w:val="24"/>
          <w:szCs w:val="24"/>
        </w:rPr>
        <w:t xml:space="preserve"> and agree to amend the Panel Arrangements if necessary.</w:t>
      </w:r>
    </w:p>
    <w:p w:rsidR="00C42CF6" w:rsidRPr="00AE6987" w:rsidRDefault="00C42CF6" w:rsidP="004F2692">
      <w:pPr>
        <w:pStyle w:val="ListParagraph"/>
        <w:tabs>
          <w:tab w:val="left" w:pos="1276"/>
        </w:tabs>
        <w:ind w:left="1560"/>
        <w:rPr>
          <w:rFonts w:ascii="Calibri" w:hAnsi="Calibri" w:cs="Calibri"/>
          <w:sz w:val="16"/>
          <w:szCs w:val="24"/>
        </w:rPr>
      </w:pPr>
    </w:p>
    <w:p w:rsidR="00C42CF6" w:rsidRPr="00C42CF6" w:rsidRDefault="00C42CF6" w:rsidP="004F2692">
      <w:pPr>
        <w:pStyle w:val="ListParagraph"/>
        <w:numPr>
          <w:ilvl w:val="2"/>
          <w:numId w:val="2"/>
        </w:numPr>
        <w:tabs>
          <w:tab w:val="left" w:pos="1276"/>
        </w:tabs>
        <w:ind w:left="1560"/>
        <w:rPr>
          <w:rFonts w:ascii="Calibri" w:hAnsi="Calibri" w:cs="Calibri"/>
          <w:sz w:val="24"/>
          <w:szCs w:val="24"/>
        </w:rPr>
      </w:pPr>
      <w:r>
        <w:rPr>
          <w:rFonts w:ascii="Calibri" w:hAnsi="Calibri" w:cs="Calibri"/>
          <w:sz w:val="24"/>
          <w:szCs w:val="24"/>
        </w:rPr>
        <w:t>Agree the additional paragraph outlining the new requirement for a named vote at the Precept meeting (16.5)</w:t>
      </w:r>
    </w:p>
    <w:sectPr w:rsidR="00C42CF6" w:rsidRPr="00C42CF6" w:rsidSect="003C6C8C">
      <w:footerReference w:type="default" r:id="rId10"/>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0D" w:rsidRDefault="007C5B0D" w:rsidP="00D21C49">
      <w:r>
        <w:separator/>
      </w:r>
    </w:p>
  </w:endnote>
  <w:endnote w:type="continuationSeparator" w:id="0">
    <w:p w:rsidR="007C5B0D" w:rsidRDefault="007C5B0D" w:rsidP="00D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995740"/>
      <w:docPartObj>
        <w:docPartGallery w:val="Page Numbers (Bottom of Page)"/>
        <w:docPartUnique/>
      </w:docPartObj>
    </w:sdtPr>
    <w:sdtEndPr>
      <w:rPr>
        <w:noProof/>
      </w:rPr>
    </w:sdtEndPr>
    <w:sdtContent>
      <w:p w:rsidR="007C5B0D" w:rsidRDefault="007C5B0D">
        <w:pPr>
          <w:pStyle w:val="Footer"/>
          <w:jc w:val="center"/>
        </w:pPr>
        <w:r>
          <w:fldChar w:fldCharType="begin"/>
        </w:r>
        <w:r>
          <w:instrText xml:space="preserve"> PAGE   \* MERGEFORMAT </w:instrText>
        </w:r>
        <w:r>
          <w:fldChar w:fldCharType="separate"/>
        </w:r>
        <w:r w:rsidR="004F2692">
          <w:rPr>
            <w:noProof/>
          </w:rPr>
          <w:t>1</w:t>
        </w:r>
        <w:r>
          <w:rPr>
            <w:noProof/>
          </w:rPr>
          <w:fldChar w:fldCharType="end"/>
        </w:r>
      </w:p>
    </w:sdtContent>
  </w:sdt>
  <w:p w:rsidR="007C5B0D" w:rsidRDefault="007C5B0D" w:rsidP="00EF53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0D" w:rsidRDefault="007C5B0D" w:rsidP="00D21C49">
      <w:r>
        <w:separator/>
      </w:r>
    </w:p>
  </w:footnote>
  <w:footnote w:type="continuationSeparator" w:id="0">
    <w:p w:rsidR="007C5B0D" w:rsidRDefault="007C5B0D" w:rsidP="00D2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A5B"/>
    <w:multiLevelType w:val="hybridMultilevel"/>
    <w:tmpl w:val="FC76F0E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095245D1"/>
    <w:multiLevelType w:val="hybridMultilevel"/>
    <w:tmpl w:val="94AC1448"/>
    <w:lvl w:ilvl="0" w:tplc="98B82F3C">
      <w:start w:val="3"/>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2E3B09"/>
    <w:multiLevelType w:val="hybridMultilevel"/>
    <w:tmpl w:val="35C2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3944EF"/>
    <w:multiLevelType w:val="hybridMultilevel"/>
    <w:tmpl w:val="9CC0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A74C69"/>
    <w:multiLevelType w:val="hybridMultilevel"/>
    <w:tmpl w:val="4A9C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0F20B08"/>
    <w:multiLevelType w:val="hybridMultilevel"/>
    <w:tmpl w:val="ACFA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5F1DC7"/>
    <w:multiLevelType w:val="hybridMultilevel"/>
    <w:tmpl w:val="D3F29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45302C"/>
    <w:multiLevelType w:val="hybridMultilevel"/>
    <w:tmpl w:val="9D5A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EF165F"/>
    <w:multiLevelType w:val="hybridMultilevel"/>
    <w:tmpl w:val="F3C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1772E1"/>
    <w:multiLevelType w:val="hybridMultilevel"/>
    <w:tmpl w:val="CB2E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290A33"/>
    <w:multiLevelType w:val="hybridMultilevel"/>
    <w:tmpl w:val="B180F84E"/>
    <w:lvl w:ilvl="0" w:tplc="114A8892">
      <w:start w:val="1"/>
      <w:numFmt w:val="bullet"/>
      <w:lvlText w:val=""/>
      <w:lvlJc w:val="left"/>
      <w:pPr>
        <w:ind w:left="1004" w:hanging="360"/>
      </w:pPr>
      <w:rPr>
        <w:rFonts w:ascii="Symbol" w:eastAsiaTheme="minorHAnsi" w:hAnsi="Symbol"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DD67B17"/>
    <w:multiLevelType w:val="hybridMultilevel"/>
    <w:tmpl w:val="0BCE1DC0"/>
    <w:lvl w:ilvl="0" w:tplc="6DF85D4C">
      <w:start w:val="1"/>
      <w:numFmt w:val="bullet"/>
      <w:lvlText w:val=""/>
      <w:lvlJc w:val="left"/>
      <w:pPr>
        <w:tabs>
          <w:tab w:val="num" w:pos="720"/>
        </w:tabs>
        <w:ind w:left="720" w:hanging="3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5F4DBF"/>
    <w:multiLevelType w:val="hybridMultilevel"/>
    <w:tmpl w:val="D512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FB5FBE"/>
    <w:multiLevelType w:val="hybridMultilevel"/>
    <w:tmpl w:val="974CCD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4BD144EF"/>
    <w:multiLevelType w:val="hybridMultilevel"/>
    <w:tmpl w:val="4A50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E25101"/>
    <w:multiLevelType w:val="hybridMultilevel"/>
    <w:tmpl w:val="9252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104392"/>
    <w:multiLevelType w:val="hybridMultilevel"/>
    <w:tmpl w:val="68CA9822"/>
    <w:lvl w:ilvl="0" w:tplc="94A4DB16">
      <w:start w:val="1"/>
      <w:numFmt w:val="bullet"/>
      <w:lvlText w:val=""/>
      <w:lvlJc w:val="left"/>
      <w:pPr>
        <w:ind w:left="1544" w:hanging="360"/>
      </w:pPr>
      <w:rPr>
        <w:rFonts w:ascii="Symbol" w:eastAsiaTheme="minorHAnsi" w:hAnsi="Symbol" w:cs="Calibri" w:hint="default"/>
      </w:rPr>
    </w:lvl>
    <w:lvl w:ilvl="1" w:tplc="08090003" w:tentative="1">
      <w:start w:val="1"/>
      <w:numFmt w:val="bullet"/>
      <w:lvlText w:val="o"/>
      <w:lvlJc w:val="left"/>
      <w:pPr>
        <w:ind w:left="2264" w:hanging="360"/>
      </w:pPr>
      <w:rPr>
        <w:rFonts w:ascii="Courier New" w:hAnsi="Courier New" w:cs="Courier New" w:hint="default"/>
      </w:rPr>
    </w:lvl>
    <w:lvl w:ilvl="2" w:tplc="08090005" w:tentative="1">
      <w:start w:val="1"/>
      <w:numFmt w:val="bullet"/>
      <w:lvlText w:val=""/>
      <w:lvlJc w:val="left"/>
      <w:pPr>
        <w:ind w:left="2984" w:hanging="360"/>
      </w:pPr>
      <w:rPr>
        <w:rFonts w:ascii="Wingdings" w:hAnsi="Wingdings" w:hint="default"/>
      </w:rPr>
    </w:lvl>
    <w:lvl w:ilvl="3" w:tplc="08090001" w:tentative="1">
      <w:start w:val="1"/>
      <w:numFmt w:val="bullet"/>
      <w:lvlText w:val=""/>
      <w:lvlJc w:val="left"/>
      <w:pPr>
        <w:ind w:left="3704" w:hanging="360"/>
      </w:pPr>
      <w:rPr>
        <w:rFonts w:ascii="Symbol" w:hAnsi="Symbol" w:hint="default"/>
      </w:rPr>
    </w:lvl>
    <w:lvl w:ilvl="4" w:tplc="08090003" w:tentative="1">
      <w:start w:val="1"/>
      <w:numFmt w:val="bullet"/>
      <w:lvlText w:val="o"/>
      <w:lvlJc w:val="left"/>
      <w:pPr>
        <w:ind w:left="4424" w:hanging="360"/>
      </w:pPr>
      <w:rPr>
        <w:rFonts w:ascii="Courier New" w:hAnsi="Courier New" w:cs="Courier New" w:hint="default"/>
      </w:rPr>
    </w:lvl>
    <w:lvl w:ilvl="5" w:tplc="08090005" w:tentative="1">
      <w:start w:val="1"/>
      <w:numFmt w:val="bullet"/>
      <w:lvlText w:val=""/>
      <w:lvlJc w:val="left"/>
      <w:pPr>
        <w:ind w:left="5144" w:hanging="360"/>
      </w:pPr>
      <w:rPr>
        <w:rFonts w:ascii="Wingdings" w:hAnsi="Wingdings" w:hint="default"/>
      </w:rPr>
    </w:lvl>
    <w:lvl w:ilvl="6" w:tplc="08090001" w:tentative="1">
      <w:start w:val="1"/>
      <w:numFmt w:val="bullet"/>
      <w:lvlText w:val=""/>
      <w:lvlJc w:val="left"/>
      <w:pPr>
        <w:ind w:left="5864" w:hanging="360"/>
      </w:pPr>
      <w:rPr>
        <w:rFonts w:ascii="Symbol" w:hAnsi="Symbol" w:hint="default"/>
      </w:rPr>
    </w:lvl>
    <w:lvl w:ilvl="7" w:tplc="08090003" w:tentative="1">
      <w:start w:val="1"/>
      <w:numFmt w:val="bullet"/>
      <w:lvlText w:val="o"/>
      <w:lvlJc w:val="left"/>
      <w:pPr>
        <w:ind w:left="6584" w:hanging="360"/>
      </w:pPr>
      <w:rPr>
        <w:rFonts w:ascii="Courier New" w:hAnsi="Courier New" w:cs="Courier New" w:hint="default"/>
      </w:rPr>
    </w:lvl>
    <w:lvl w:ilvl="8" w:tplc="08090005" w:tentative="1">
      <w:start w:val="1"/>
      <w:numFmt w:val="bullet"/>
      <w:lvlText w:val=""/>
      <w:lvlJc w:val="left"/>
      <w:pPr>
        <w:ind w:left="7304" w:hanging="360"/>
      </w:pPr>
      <w:rPr>
        <w:rFonts w:ascii="Wingdings" w:hAnsi="Wingdings" w:hint="default"/>
      </w:rPr>
    </w:lvl>
  </w:abstractNum>
  <w:abstractNum w:abstractNumId="17">
    <w:nsid w:val="60CF27B2"/>
    <w:multiLevelType w:val="hybridMultilevel"/>
    <w:tmpl w:val="1ADE019E"/>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8">
    <w:nsid w:val="682F1897"/>
    <w:multiLevelType w:val="hybridMultilevel"/>
    <w:tmpl w:val="9C645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A1D1597"/>
    <w:multiLevelType w:val="hybridMultilevel"/>
    <w:tmpl w:val="808E68FC"/>
    <w:lvl w:ilvl="0" w:tplc="82AA5A10">
      <w:start w:val="1"/>
      <w:numFmt w:val="bullet"/>
      <w:lvlText w:val="-"/>
      <w:lvlJc w:val="left"/>
      <w:pPr>
        <w:ind w:left="1065" w:hanging="360"/>
      </w:pPr>
      <w:rPr>
        <w:rFonts w:ascii="Calibri" w:eastAsiaTheme="minorHAnsi"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0">
    <w:nsid w:val="6C79273A"/>
    <w:multiLevelType w:val="multilevel"/>
    <w:tmpl w:val="B3A8B16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nsid w:val="70F124A0"/>
    <w:multiLevelType w:val="hybridMultilevel"/>
    <w:tmpl w:val="E7D4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E53444"/>
    <w:multiLevelType w:val="hybridMultilevel"/>
    <w:tmpl w:val="A6741E1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nsid w:val="79075933"/>
    <w:multiLevelType w:val="hybridMultilevel"/>
    <w:tmpl w:val="78B8B7BA"/>
    <w:lvl w:ilvl="0" w:tplc="94A4DB16">
      <w:start w:val="1"/>
      <w:numFmt w:val="bullet"/>
      <w:lvlText w:val=""/>
      <w:lvlJc w:val="left"/>
      <w:pPr>
        <w:ind w:left="2188" w:hanging="360"/>
      </w:pPr>
      <w:rPr>
        <w:rFonts w:ascii="Symbol" w:eastAsiaTheme="minorHAnsi" w:hAnsi="Symbol"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nsid w:val="7BF775D9"/>
    <w:multiLevelType w:val="hybridMultilevel"/>
    <w:tmpl w:val="B72243F4"/>
    <w:lvl w:ilvl="0" w:tplc="A792014A">
      <w:start w:val="1"/>
      <w:numFmt w:val="bullet"/>
      <w:lvlText w:val=""/>
      <w:lvlJc w:val="left"/>
      <w:pPr>
        <w:ind w:left="1184" w:hanging="360"/>
      </w:pPr>
      <w:rPr>
        <w:rFonts w:ascii="Symbol" w:eastAsiaTheme="minorHAnsi" w:hAnsi="Symbol" w:cs="Calibri"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num w:numId="1">
    <w:abstractNumId w:val="0"/>
  </w:num>
  <w:num w:numId="2">
    <w:abstractNumId w:val="20"/>
  </w:num>
  <w:num w:numId="3">
    <w:abstractNumId w:val="17"/>
  </w:num>
  <w:num w:numId="4">
    <w:abstractNumId w:val="14"/>
  </w:num>
  <w:num w:numId="5">
    <w:abstractNumId w:val="11"/>
  </w:num>
  <w:num w:numId="6">
    <w:abstractNumId w:val="2"/>
  </w:num>
  <w:num w:numId="7">
    <w:abstractNumId w:val="5"/>
  </w:num>
  <w:num w:numId="8">
    <w:abstractNumId w:val="12"/>
  </w:num>
  <w:num w:numId="9">
    <w:abstractNumId w:val="8"/>
  </w:num>
  <w:num w:numId="10">
    <w:abstractNumId w:val="4"/>
  </w:num>
  <w:num w:numId="11">
    <w:abstractNumId w:val="21"/>
  </w:num>
  <w:num w:numId="12">
    <w:abstractNumId w:val="15"/>
  </w:num>
  <w:num w:numId="13">
    <w:abstractNumId w:val="7"/>
  </w:num>
  <w:num w:numId="14">
    <w:abstractNumId w:val="19"/>
  </w:num>
  <w:num w:numId="15">
    <w:abstractNumId w:val="10"/>
  </w:num>
  <w:num w:numId="16">
    <w:abstractNumId w:val="24"/>
  </w:num>
  <w:num w:numId="17">
    <w:abstractNumId w:val="16"/>
  </w:num>
  <w:num w:numId="18">
    <w:abstractNumId w:val="23"/>
  </w:num>
  <w:num w:numId="19">
    <w:abstractNumId w:val="3"/>
  </w:num>
  <w:num w:numId="20">
    <w:abstractNumId w:val="1"/>
  </w:num>
  <w:num w:numId="21">
    <w:abstractNumId w:val="6"/>
  </w:num>
  <w:num w:numId="22">
    <w:abstractNumId w:val="18"/>
  </w:num>
  <w:num w:numId="23">
    <w:abstractNumId w:val="13"/>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E8"/>
    <w:rsid w:val="00002E03"/>
    <w:rsid w:val="00022BFA"/>
    <w:rsid w:val="000A11B9"/>
    <w:rsid w:val="00135D39"/>
    <w:rsid w:val="0016158E"/>
    <w:rsid w:val="001A5EAC"/>
    <w:rsid w:val="001E6AD1"/>
    <w:rsid w:val="0027696A"/>
    <w:rsid w:val="002A5ED8"/>
    <w:rsid w:val="002E2FB2"/>
    <w:rsid w:val="00322428"/>
    <w:rsid w:val="00364A5F"/>
    <w:rsid w:val="003978DD"/>
    <w:rsid w:val="003C6C8C"/>
    <w:rsid w:val="003C7B23"/>
    <w:rsid w:val="003E1CEE"/>
    <w:rsid w:val="004117E8"/>
    <w:rsid w:val="00455D46"/>
    <w:rsid w:val="0046624A"/>
    <w:rsid w:val="004A1F90"/>
    <w:rsid w:val="004D15BE"/>
    <w:rsid w:val="004F2692"/>
    <w:rsid w:val="005645C0"/>
    <w:rsid w:val="005A3682"/>
    <w:rsid w:val="005B0E4B"/>
    <w:rsid w:val="005B55C1"/>
    <w:rsid w:val="0065584A"/>
    <w:rsid w:val="0076140F"/>
    <w:rsid w:val="007C5B0D"/>
    <w:rsid w:val="007D4604"/>
    <w:rsid w:val="008804B6"/>
    <w:rsid w:val="00890C97"/>
    <w:rsid w:val="008954A0"/>
    <w:rsid w:val="00A04825"/>
    <w:rsid w:val="00A41564"/>
    <w:rsid w:val="00A465B8"/>
    <w:rsid w:val="00A65401"/>
    <w:rsid w:val="00AA49B2"/>
    <w:rsid w:val="00AC274E"/>
    <w:rsid w:val="00AE1521"/>
    <w:rsid w:val="00AE6987"/>
    <w:rsid w:val="00B3746C"/>
    <w:rsid w:val="00B92C29"/>
    <w:rsid w:val="00BD421A"/>
    <w:rsid w:val="00C42CF6"/>
    <w:rsid w:val="00C53DA1"/>
    <w:rsid w:val="00C74A01"/>
    <w:rsid w:val="00CB239C"/>
    <w:rsid w:val="00CC2F82"/>
    <w:rsid w:val="00CE6E29"/>
    <w:rsid w:val="00D21C49"/>
    <w:rsid w:val="00D571CD"/>
    <w:rsid w:val="00E30C16"/>
    <w:rsid w:val="00E66688"/>
    <w:rsid w:val="00E85DAB"/>
    <w:rsid w:val="00EA749E"/>
    <w:rsid w:val="00EC5982"/>
    <w:rsid w:val="00EF536D"/>
    <w:rsid w:val="00F04D46"/>
    <w:rsid w:val="00F4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AB"/>
    <w:pPr>
      <w:ind w:left="720"/>
      <w:contextualSpacing/>
    </w:pPr>
  </w:style>
  <w:style w:type="paragraph" w:styleId="Header">
    <w:name w:val="header"/>
    <w:basedOn w:val="Normal"/>
    <w:link w:val="HeaderChar"/>
    <w:uiPriority w:val="99"/>
    <w:unhideWhenUsed/>
    <w:rsid w:val="00D21C49"/>
    <w:pPr>
      <w:tabs>
        <w:tab w:val="center" w:pos="4513"/>
        <w:tab w:val="right" w:pos="9026"/>
      </w:tabs>
    </w:pPr>
  </w:style>
  <w:style w:type="character" w:customStyle="1" w:styleId="HeaderChar">
    <w:name w:val="Header Char"/>
    <w:basedOn w:val="DefaultParagraphFont"/>
    <w:link w:val="Header"/>
    <w:uiPriority w:val="99"/>
    <w:rsid w:val="00D21C49"/>
  </w:style>
  <w:style w:type="paragraph" w:styleId="Footer">
    <w:name w:val="footer"/>
    <w:basedOn w:val="Normal"/>
    <w:link w:val="FooterChar"/>
    <w:uiPriority w:val="99"/>
    <w:unhideWhenUsed/>
    <w:rsid w:val="00D21C49"/>
    <w:pPr>
      <w:tabs>
        <w:tab w:val="center" w:pos="4513"/>
        <w:tab w:val="right" w:pos="9026"/>
      </w:tabs>
    </w:pPr>
  </w:style>
  <w:style w:type="character" w:customStyle="1" w:styleId="FooterChar">
    <w:name w:val="Footer Char"/>
    <w:basedOn w:val="DefaultParagraphFont"/>
    <w:link w:val="Footer"/>
    <w:uiPriority w:val="99"/>
    <w:rsid w:val="00D21C49"/>
  </w:style>
  <w:style w:type="paragraph" w:styleId="BalloonText">
    <w:name w:val="Balloon Text"/>
    <w:basedOn w:val="Normal"/>
    <w:link w:val="BalloonTextChar"/>
    <w:uiPriority w:val="99"/>
    <w:semiHidden/>
    <w:unhideWhenUsed/>
    <w:rsid w:val="00A65401"/>
    <w:rPr>
      <w:rFonts w:ascii="Tahoma" w:hAnsi="Tahoma" w:cs="Tahoma"/>
      <w:sz w:val="16"/>
      <w:szCs w:val="16"/>
    </w:rPr>
  </w:style>
  <w:style w:type="character" w:customStyle="1" w:styleId="BalloonTextChar">
    <w:name w:val="Balloon Text Char"/>
    <w:basedOn w:val="DefaultParagraphFont"/>
    <w:link w:val="BalloonText"/>
    <w:uiPriority w:val="99"/>
    <w:semiHidden/>
    <w:rsid w:val="00A65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AB"/>
    <w:pPr>
      <w:ind w:left="720"/>
      <w:contextualSpacing/>
    </w:pPr>
  </w:style>
  <w:style w:type="paragraph" w:styleId="Header">
    <w:name w:val="header"/>
    <w:basedOn w:val="Normal"/>
    <w:link w:val="HeaderChar"/>
    <w:uiPriority w:val="99"/>
    <w:unhideWhenUsed/>
    <w:rsid w:val="00D21C49"/>
    <w:pPr>
      <w:tabs>
        <w:tab w:val="center" w:pos="4513"/>
        <w:tab w:val="right" w:pos="9026"/>
      </w:tabs>
    </w:pPr>
  </w:style>
  <w:style w:type="character" w:customStyle="1" w:styleId="HeaderChar">
    <w:name w:val="Header Char"/>
    <w:basedOn w:val="DefaultParagraphFont"/>
    <w:link w:val="Header"/>
    <w:uiPriority w:val="99"/>
    <w:rsid w:val="00D21C49"/>
  </w:style>
  <w:style w:type="paragraph" w:styleId="Footer">
    <w:name w:val="footer"/>
    <w:basedOn w:val="Normal"/>
    <w:link w:val="FooterChar"/>
    <w:uiPriority w:val="99"/>
    <w:unhideWhenUsed/>
    <w:rsid w:val="00D21C49"/>
    <w:pPr>
      <w:tabs>
        <w:tab w:val="center" w:pos="4513"/>
        <w:tab w:val="right" w:pos="9026"/>
      </w:tabs>
    </w:pPr>
  </w:style>
  <w:style w:type="character" w:customStyle="1" w:styleId="FooterChar">
    <w:name w:val="Footer Char"/>
    <w:basedOn w:val="DefaultParagraphFont"/>
    <w:link w:val="Footer"/>
    <w:uiPriority w:val="99"/>
    <w:rsid w:val="00D21C49"/>
  </w:style>
  <w:style w:type="paragraph" w:styleId="BalloonText">
    <w:name w:val="Balloon Text"/>
    <w:basedOn w:val="Normal"/>
    <w:link w:val="BalloonTextChar"/>
    <w:uiPriority w:val="99"/>
    <w:semiHidden/>
    <w:unhideWhenUsed/>
    <w:rsid w:val="00A65401"/>
    <w:rPr>
      <w:rFonts w:ascii="Tahoma" w:hAnsi="Tahoma" w:cs="Tahoma"/>
      <w:sz w:val="16"/>
      <w:szCs w:val="16"/>
    </w:rPr>
  </w:style>
  <w:style w:type="character" w:customStyle="1" w:styleId="BalloonTextChar">
    <w:name w:val="Balloon Text Char"/>
    <w:basedOn w:val="DefaultParagraphFont"/>
    <w:link w:val="BalloonText"/>
    <w:uiPriority w:val="99"/>
    <w:semiHidden/>
    <w:rsid w:val="00A65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6DAB71-6FD8-477F-AFD3-A80360E7B881}"/>
</file>

<file path=customXml/itemProps2.xml><?xml version="1.0" encoding="utf-8"?>
<ds:datastoreItem xmlns:ds="http://schemas.openxmlformats.org/officeDocument/2006/customXml" ds:itemID="{21C317D7-6260-43C1-808F-8D25AB3C8DCA}"/>
</file>

<file path=customXml/itemProps3.xml><?xml version="1.0" encoding="utf-8"?>
<ds:datastoreItem xmlns:ds="http://schemas.openxmlformats.org/officeDocument/2006/customXml" ds:itemID="{E74F6AAA-B8F9-4F20-864D-F25E120E27BC}"/>
</file>

<file path=customXml/itemProps4.xml><?xml version="1.0" encoding="utf-8"?>
<ds:datastoreItem xmlns:ds="http://schemas.openxmlformats.org/officeDocument/2006/customXml" ds:itemID="{56232C6C-2D47-4D69-A924-C8EAC196967D}"/>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13 - Rules of Procedure and Protocols</dc:title>
  <dc:creator>Wilkinson, Samantha</dc:creator>
  <cp:lastModifiedBy>Skinner, Jonathan</cp:lastModifiedBy>
  <cp:revision>7</cp:revision>
  <dcterms:created xsi:type="dcterms:W3CDTF">2014-02-19T17:18:00Z</dcterms:created>
  <dcterms:modified xsi:type="dcterms:W3CDTF">2014-02-27T09:42:00Z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