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A1" w:rsidRDefault="006C1DA1" w:rsidP="00B8699C">
      <w:pPr>
        <w:ind w:firstLine="720"/>
        <w:rPr>
          <w:b/>
          <w:sz w:val="28"/>
          <w:szCs w:val="28"/>
        </w:rPr>
      </w:pPr>
      <w:r>
        <w:rPr>
          <w:noProof/>
          <w:lang w:eastAsia="en-GB"/>
        </w:rPr>
        <w:drawing>
          <wp:anchor distT="0" distB="0" distL="114300" distR="114300" simplePos="0" relativeHeight="251659264" behindDoc="0" locked="0" layoutInCell="1" allowOverlap="1" wp14:anchorId="712ED387" wp14:editId="2C75DF06">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40F9C21F" wp14:editId="4898EA0A">
                <wp:simplePos x="0" y="0"/>
                <wp:positionH relativeFrom="column">
                  <wp:posOffset>3822065</wp:posOffset>
                </wp:positionH>
                <wp:positionV relativeFrom="paragraph">
                  <wp:posOffset>-57150</wp:posOffset>
                </wp:positionV>
                <wp:extent cx="1431925" cy="65722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57225"/>
                        </a:xfrm>
                        <a:prstGeom prst="rect">
                          <a:avLst/>
                        </a:prstGeom>
                        <a:solidFill>
                          <a:srgbClr val="FFFFFF"/>
                        </a:solidFill>
                        <a:ln w="9525">
                          <a:solidFill>
                            <a:srgbClr val="000000"/>
                          </a:solidFill>
                          <a:miter lim="800000"/>
                          <a:headEnd/>
                          <a:tailEnd/>
                        </a:ln>
                      </wps:spPr>
                      <wps:txbx>
                        <w:txbxContent>
                          <w:p w:rsidR="008C4D51" w:rsidRDefault="008C4D51" w:rsidP="006C1DA1">
                            <w:pPr>
                              <w:rPr>
                                <w:b/>
                              </w:rPr>
                            </w:pPr>
                            <w:r>
                              <w:rPr>
                                <w:b/>
                              </w:rPr>
                              <w:t>Jonathan Skinner</w:t>
                            </w:r>
                          </w:p>
                          <w:p w:rsidR="008C4D51" w:rsidRDefault="008C4D51" w:rsidP="006C1DA1">
                            <w:pPr>
                              <w:rPr>
                                <w:b/>
                              </w:rPr>
                            </w:pPr>
                            <w:r>
                              <w:rPr>
                                <w:b/>
                              </w:rPr>
                              <w:t>AWYA</w:t>
                            </w:r>
                          </w:p>
                          <w:p w:rsidR="008C4D51" w:rsidRDefault="008C4D51" w:rsidP="006C1DA1">
                            <w:pPr>
                              <w:rPr>
                                <w:b/>
                              </w:rPr>
                            </w:pPr>
                            <w:r>
                              <w:rPr>
                                <w:b/>
                              </w:rPr>
                              <w:t>01924 305191</w:t>
                            </w:r>
                          </w:p>
                          <w:p w:rsidR="008C4D51" w:rsidRDefault="008C4D51"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0.95pt;margin-top:-4.5pt;width:11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">
                <v:textbox>
                  <w:txbxContent>
                    <w:p w:rsidR="008C4D51" w:rsidRDefault="008C4D51" w:rsidP="006C1DA1">
                      <w:pPr>
                        <w:rPr>
                          <w:b/>
                        </w:rPr>
                      </w:pPr>
                      <w:r>
                        <w:rPr>
                          <w:b/>
                        </w:rPr>
                        <w:t>Jonathan Skinner</w:t>
                      </w:r>
                    </w:p>
                    <w:p w:rsidR="008C4D51" w:rsidRDefault="008C4D51" w:rsidP="006C1DA1">
                      <w:pPr>
                        <w:rPr>
                          <w:b/>
                        </w:rPr>
                      </w:pPr>
                      <w:r>
                        <w:rPr>
                          <w:b/>
                        </w:rPr>
                        <w:t>AWYA</w:t>
                      </w:r>
                    </w:p>
                    <w:p w:rsidR="008C4D51" w:rsidRDefault="008C4D51" w:rsidP="006C1DA1">
                      <w:pPr>
                        <w:rPr>
                          <w:b/>
                        </w:rPr>
                      </w:pPr>
                      <w:r>
                        <w:rPr>
                          <w:b/>
                        </w:rPr>
                        <w:t>01924 305191</w:t>
                      </w:r>
                    </w:p>
                    <w:p w:rsidR="008C4D51" w:rsidRDefault="008C4D51" w:rsidP="006C1DA1"/>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D57661D" wp14:editId="0CF53045">
                <wp:simplePos x="0" y="0"/>
                <wp:positionH relativeFrom="column">
                  <wp:posOffset>3821430</wp:posOffset>
                </wp:positionH>
                <wp:positionV relativeFrom="paragraph">
                  <wp:posOffset>-695325</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8C4D51" w:rsidRDefault="00BB6207" w:rsidP="006C1DA1">
                            <w:pPr>
                              <w:jc w:val="center"/>
                              <w:rPr>
                                <w:b/>
                                <w:sz w:val="28"/>
                                <w:szCs w:val="28"/>
                              </w:rPr>
                            </w:pPr>
                            <w:r>
                              <w:rPr>
                                <w:b/>
                                <w:sz w:val="28"/>
                                <w:szCs w:val="28"/>
                              </w:rPr>
                              <w:t>Item 7</w:t>
                            </w:r>
                          </w:p>
                          <w:p w:rsidR="008C4D51" w:rsidRDefault="008C4D51" w:rsidP="006C1DA1">
                            <w:pPr>
                              <w:rPr>
                                <w:b/>
                                <w:sz w:val="28"/>
                                <w:szCs w:val="28"/>
                              </w:rPr>
                            </w:pPr>
                          </w:p>
                          <w:p w:rsidR="008C4D51" w:rsidRDefault="008C4D51"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left:0;text-align:left;margin-left:300.9pt;margin-top:-54.7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">
                <v:textbox>
                  <w:txbxContent>
                    <w:p w:rsidR="008C4D51" w:rsidRDefault="00BB6207" w:rsidP="006C1DA1">
                      <w:pPr>
                        <w:jc w:val="center"/>
                        <w:rPr>
                          <w:b/>
                          <w:sz w:val="28"/>
                          <w:szCs w:val="28"/>
                        </w:rPr>
                      </w:pPr>
                      <w:r>
                        <w:rPr>
                          <w:b/>
                          <w:sz w:val="28"/>
                          <w:szCs w:val="28"/>
                        </w:rPr>
                        <w:t>Item 7</w:t>
                      </w:r>
                    </w:p>
                    <w:p w:rsidR="008C4D51" w:rsidRDefault="008C4D51" w:rsidP="006C1DA1">
                      <w:pPr>
                        <w:rPr>
                          <w:b/>
                          <w:sz w:val="28"/>
                          <w:szCs w:val="28"/>
                        </w:rPr>
                      </w:pPr>
                    </w:p>
                    <w:p w:rsidR="008C4D51" w:rsidRDefault="008C4D51" w:rsidP="006C1DA1"/>
                  </w:txbxContent>
                </v:textbox>
              </v:shape>
            </w:pict>
          </mc:Fallback>
        </mc:AlternateContent>
      </w:r>
      <w:r>
        <w:rPr>
          <w:b/>
          <w:sz w:val="28"/>
          <w:szCs w:val="28"/>
        </w:rPr>
        <w:t>Friday</w:t>
      </w:r>
      <w:r w:rsidR="008437F7">
        <w:rPr>
          <w:b/>
          <w:sz w:val="28"/>
          <w:szCs w:val="28"/>
        </w:rPr>
        <w:t xml:space="preserve"> </w:t>
      </w:r>
      <w:r w:rsidR="00F27EE2">
        <w:rPr>
          <w:b/>
          <w:sz w:val="28"/>
          <w:szCs w:val="28"/>
        </w:rPr>
        <w:t>June 7</w:t>
      </w:r>
      <w:r w:rsidR="00F27EE2" w:rsidRPr="00F27EE2">
        <w:rPr>
          <w:b/>
          <w:sz w:val="28"/>
          <w:szCs w:val="28"/>
          <w:vertAlign w:val="superscript"/>
        </w:rPr>
        <w:t>th</w:t>
      </w:r>
      <w:r>
        <w:rPr>
          <w:b/>
          <w:sz w:val="28"/>
          <w:szCs w:val="28"/>
        </w:rPr>
        <w:t>, 2013</w:t>
      </w:r>
      <w:r>
        <w:rPr>
          <w:b/>
          <w:sz w:val="28"/>
          <w:szCs w:val="28"/>
        </w:rPr>
        <w:tab/>
      </w:r>
      <w:r>
        <w:rPr>
          <w:b/>
          <w:sz w:val="28"/>
          <w:szCs w:val="28"/>
        </w:rPr>
        <w:tab/>
      </w:r>
      <w:r>
        <w:rPr>
          <w:b/>
          <w:sz w:val="28"/>
          <w:szCs w:val="28"/>
        </w:rPr>
        <w:tab/>
      </w:r>
      <w:r>
        <w:rPr>
          <w:b/>
          <w:sz w:val="28"/>
          <w:szCs w:val="28"/>
        </w:rPr>
        <w:tab/>
      </w:r>
    </w:p>
    <w:p w:rsidR="006C1DA1" w:rsidRDefault="006C1DA1" w:rsidP="006C1DA1">
      <w:pPr>
        <w:rPr>
          <w:b/>
          <w:sz w:val="28"/>
          <w:szCs w:val="28"/>
        </w:rPr>
      </w:pPr>
    </w:p>
    <w:p w:rsidR="006C1DA1" w:rsidRPr="00FB2BAD" w:rsidRDefault="006C1DA1" w:rsidP="006C1DA1">
      <w:pPr>
        <w:ind w:firstLine="720"/>
        <w:rPr>
          <w:b/>
          <w:color w:val="000000" w:themeColor="text1"/>
          <w:sz w:val="28"/>
          <w:szCs w:val="28"/>
        </w:rPr>
      </w:pPr>
      <w:r w:rsidRPr="00FB2BAD">
        <w:rPr>
          <w:b/>
          <w:color w:val="000000" w:themeColor="text1"/>
          <w:sz w:val="28"/>
          <w:szCs w:val="28"/>
        </w:rPr>
        <w:t xml:space="preserve">Old Restaurant, Wakefield Town Hall </w:t>
      </w:r>
    </w:p>
    <w:p w:rsidR="006C1DA1" w:rsidRDefault="006C1DA1" w:rsidP="006C1DA1">
      <w:pPr>
        <w:rPr>
          <w:b/>
        </w:rPr>
      </w:pPr>
    </w:p>
    <w:p w:rsidR="006C1DA1" w:rsidRDefault="00E14C5E" w:rsidP="00F27EE2">
      <w:pPr>
        <w:ind w:left="2535"/>
        <w:rPr>
          <w:b/>
          <w:sz w:val="28"/>
          <w:szCs w:val="28"/>
        </w:rPr>
      </w:pPr>
      <w:r>
        <w:rPr>
          <w:b/>
          <w:sz w:val="28"/>
          <w:szCs w:val="28"/>
        </w:rPr>
        <w:t>Local Perspectives:  the impact of the Commissioner</w:t>
      </w:r>
    </w:p>
    <w:p w:rsidR="006C1DA1" w:rsidRDefault="006C1DA1" w:rsidP="006C1DA1"/>
    <w:p w:rsidR="0071718C" w:rsidRDefault="0071718C"/>
    <w:p w:rsidR="00AA01B6" w:rsidRDefault="00AA01B6">
      <w:pPr>
        <w:rPr>
          <w:b/>
          <w:sz w:val="24"/>
          <w:szCs w:val="24"/>
        </w:rPr>
      </w:pPr>
      <w:r>
        <w:rPr>
          <w:b/>
          <w:sz w:val="24"/>
          <w:szCs w:val="24"/>
        </w:rPr>
        <w:t>1.</w:t>
      </w:r>
      <w:r>
        <w:rPr>
          <w:b/>
          <w:sz w:val="24"/>
          <w:szCs w:val="24"/>
        </w:rPr>
        <w:tab/>
        <w:t>Purpose</w:t>
      </w:r>
    </w:p>
    <w:p w:rsidR="00AA01B6" w:rsidRDefault="00AA01B6">
      <w:pPr>
        <w:rPr>
          <w:b/>
          <w:sz w:val="24"/>
          <w:szCs w:val="24"/>
        </w:rPr>
      </w:pPr>
    </w:p>
    <w:p w:rsidR="00235E77" w:rsidRDefault="00AA01B6" w:rsidP="00715CD8">
      <w:pPr>
        <w:pStyle w:val="ListParagraph"/>
        <w:numPr>
          <w:ilvl w:val="1"/>
          <w:numId w:val="13"/>
        </w:numPr>
        <w:ind w:left="709" w:hanging="709"/>
        <w:rPr>
          <w:sz w:val="24"/>
          <w:szCs w:val="24"/>
        </w:rPr>
      </w:pPr>
      <w:r w:rsidRPr="00715CD8">
        <w:rPr>
          <w:sz w:val="24"/>
          <w:szCs w:val="24"/>
        </w:rPr>
        <w:t>The purpose of this report is to</w:t>
      </w:r>
      <w:r w:rsidR="00FC16E4" w:rsidRPr="00715CD8">
        <w:rPr>
          <w:sz w:val="24"/>
          <w:szCs w:val="24"/>
        </w:rPr>
        <w:t xml:space="preserve"> inform</w:t>
      </w:r>
      <w:r w:rsidR="00161C40">
        <w:rPr>
          <w:sz w:val="24"/>
          <w:szCs w:val="24"/>
        </w:rPr>
        <w:t xml:space="preserve"> the</w:t>
      </w:r>
      <w:r w:rsidR="00235E77" w:rsidRPr="00715CD8">
        <w:rPr>
          <w:sz w:val="24"/>
          <w:szCs w:val="24"/>
        </w:rPr>
        <w:t xml:space="preserve"> Panel</w:t>
      </w:r>
      <w:r w:rsidR="00700809" w:rsidRPr="00715CD8">
        <w:rPr>
          <w:sz w:val="24"/>
          <w:szCs w:val="24"/>
        </w:rPr>
        <w:t xml:space="preserve"> </w:t>
      </w:r>
      <w:r w:rsidR="00E14C5E">
        <w:rPr>
          <w:sz w:val="24"/>
          <w:szCs w:val="24"/>
        </w:rPr>
        <w:t>of the work and views of the district Community Safety Partnerships and Crime and Disorder Scrutiny Committees</w:t>
      </w:r>
      <w:r w:rsidR="00FC16E4" w:rsidRPr="00715CD8">
        <w:rPr>
          <w:sz w:val="24"/>
          <w:szCs w:val="24"/>
        </w:rPr>
        <w:t xml:space="preserve">.  </w:t>
      </w:r>
      <w:r w:rsidR="00C7190E" w:rsidRPr="00715CD8">
        <w:rPr>
          <w:sz w:val="24"/>
          <w:szCs w:val="24"/>
        </w:rPr>
        <w:t xml:space="preserve"> </w:t>
      </w:r>
      <w:r w:rsidR="00E14C5E">
        <w:rPr>
          <w:sz w:val="24"/>
          <w:szCs w:val="24"/>
        </w:rPr>
        <w:t xml:space="preserve">Updates have been received from all </w:t>
      </w:r>
      <w:r w:rsidR="00161C40">
        <w:rPr>
          <w:sz w:val="24"/>
          <w:szCs w:val="24"/>
        </w:rPr>
        <w:t xml:space="preserve">five </w:t>
      </w:r>
      <w:r w:rsidR="00E14C5E">
        <w:rPr>
          <w:sz w:val="24"/>
          <w:szCs w:val="24"/>
        </w:rPr>
        <w:t>Scrutiny Committees and four of the five Community Safety Partnerships in accordance with the protocols agreed between the Police a</w:t>
      </w:r>
      <w:r w:rsidR="00161C40">
        <w:rPr>
          <w:sz w:val="24"/>
          <w:szCs w:val="24"/>
        </w:rPr>
        <w:t>nd Crime Panel</w:t>
      </w:r>
      <w:r w:rsidR="00E14C5E">
        <w:rPr>
          <w:sz w:val="24"/>
          <w:szCs w:val="24"/>
        </w:rPr>
        <w:t xml:space="preserve"> and the local bodies. </w:t>
      </w:r>
    </w:p>
    <w:p w:rsidR="00715CD8" w:rsidRPr="00715CD8" w:rsidRDefault="00715CD8" w:rsidP="00715CD8">
      <w:pPr>
        <w:pStyle w:val="ListParagraph"/>
        <w:ind w:left="709"/>
        <w:rPr>
          <w:sz w:val="24"/>
          <w:szCs w:val="24"/>
        </w:rPr>
      </w:pPr>
    </w:p>
    <w:p w:rsidR="00715CD8" w:rsidRPr="00715CD8" w:rsidRDefault="00715CD8" w:rsidP="00E14C5E">
      <w:pPr>
        <w:pStyle w:val="ListParagraph"/>
        <w:numPr>
          <w:ilvl w:val="1"/>
          <w:numId w:val="13"/>
        </w:numPr>
        <w:ind w:left="709" w:right="-188" w:hanging="709"/>
        <w:rPr>
          <w:sz w:val="24"/>
          <w:szCs w:val="24"/>
        </w:rPr>
      </w:pPr>
      <w:r>
        <w:rPr>
          <w:sz w:val="24"/>
          <w:szCs w:val="24"/>
        </w:rPr>
        <w:t>It is recommended that</w:t>
      </w:r>
      <w:r w:rsidR="00161C40">
        <w:rPr>
          <w:sz w:val="24"/>
          <w:szCs w:val="24"/>
        </w:rPr>
        <w:t xml:space="preserve"> the</w:t>
      </w:r>
      <w:r>
        <w:rPr>
          <w:sz w:val="24"/>
          <w:szCs w:val="24"/>
        </w:rPr>
        <w:t xml:space="preserve"> Panel note</w:t>
      </w:r>
      <w:r w:rsidR="00161C40">
        <w:rPr>
          <w:sz w:val="24"/>
          <w:szCs w:val="24"/>
        </w:rPr>
        <w:t>s</w:t>
      </w:r>
      <w:r>
        <w:rPr>
          <w:sz w:val="24"/>
          <w:szCs w:val="24"/>
        </w:rPr>
        <w:t xml:space="preserve"> th</w:t>
      </w:r>
      <w:r w:rsidR="00E14C5E">
        <w:rPr>
          <w:sz w:val="24"/>
          <w:szCs w:val="24"/>
        </w:rPr>
        <w:t>e common trends and views highlighted in the report</w:t>
      </w:r>
      <w:r w:rsidR="00B40621">
        <w:rPr>
          <w:sz w:val="24"/>
          <w:szCs w:val="24"/>
        </w:rPr>
        <w:t xml:space="preserve">.  </w:t>
      </w:r>
      <w:r w:rsidR="00E14C5E">
        <w:rPr>
          <w:sz w:val="24"/>
          <w:szCs w:val="24"/>
        </w:rPr>
        <w:t xml:space="preserve">Suggestions for future work </w:t>
      </w:r>
      <w:r w:rsidR="00F358E7">
        <w:rPr>
          <w:sz w:val="24"/>
          <w:szCs w:val="24"/>
        </w:rPr>
        <w:t>may</w:t>
      </w:r>
      <w:r w:rsidR="00E14C5E">
        <w:rPr>
          <w:sz w:val="24"/>
          <w:szCs w:val="24"/>
        </w:rPr>
        <w:t xml:space="preserve"> be included in the Panel’s work programme and members may </w:t>
      </w:r>
      <w:r w:rsidR="00F358E7">
        <w:rPr>
          <w:sz w:val="24"/>
          <w:szCs w:val="24"/>
        </w:rPr>
        <w:t xml:space="preserve">also wish </w:t>
      </w:r>
      <w:r w:rsidR="00161C40">
        <w:rPr>
          <w:sz w:val="24"/>
          <w:szCs w:val="24"/>
        </w:rPr>
        <w:t>to raise certain</w:t>
      </w:r>
      <w:r w:rsidR="00E14C5E">
        <w:rPr>
          <w:sz w:val="24"/>
          <w:szCs w:val="24"/>
        </w:rPr>
        <w:t xml:space="preserve"> issues with the Commissioner. </w:t>
      </w:r>
      <w:r w:rsidR="00B40621">
        <w:rPr>
          <w:sz w:val="24"/>
          <w:szCs w:val="24"/>
        </w:rPr>
        <w:t xml:space="preserve"> </w:t>
      </w:r>
    </w:p>
    <w:p w:rsidR="000D3158" w:rsidRDefault="001F35E6">
      <w:pPr>
        <w:rPr>
          <w:sz w:val="24"/>
          <w:szCs w:val="24"/>
        </w:rPr>
      </w:pPr>
      <w:r>
        <w:rPr>
          <w:sz w:val="24"/>
          <w:szCs w:val="24"/>
        </w:rPr>
        <w:t xml:space="preserve"> </w:t>
      </w:r>
    </w:p>
    <w:p w:rsidR="003C0513" w:rsidRDefault="003C0513">
      <w:pPr>
        <w:rPr>
          <w:sz w:val="24"/>
          <w:szCs w:val="24"/>
        </w:rPr>
      </w:pPr>
    </w:p>
    <w:p w:rsidR="00AA01B6" w:rsidRDefault="00715CD8">
      <w:pPr>
        <w:rPr>
          <w:b/>
          <w:sz w:val="24"/>
          <w:szCs w:val="24"/>
        </w:rPr>
      </w:pPr>
      <w:r>
        <w:rPr>
          <w:b/>
          <w:sz w:val="24"/>
          <w:szCs w:val="24"/>
        </w:rPr>
        <w:t>2.</w:t>
      </w:r>
      <w:r>
        <w:rPr>
          <w:b/>
          <w:sz w:val="24"/>
          <w:szCs w:val="24"/>
        </w:rPr>
        <w:tab/>
      </w:r>
      <w:r w:rsidR="00E14C5E">
        <w:rPr>
          <w:b/>
          <w:sz w:val="24"/>
          <w:szCs w:val="24"/>
        </w:rPr>
        <w:t>Views from Community Safety Partnerships</w:t>
      </w:r>
    </w:p>
    <w:p w:rsidR="00B94254" w:rsidRDefault="00B94254">
      <w:pPr>
        <w:rPr>
          <w:b/>
          <w:sz w:val="24"/>
          <w:szCs w:val="24"/>
        </w:rPr>
      </w:pPr>
    </w:p>
    <w:p w:rsidR="00B94254" w:rsidRDefault="00B94254" w:rsidP="00F16194">
      <w:pPr>
        <w:ind w:left="720" w:hanging="720"/>
        <w:rPr>
          <w:sz w:val="24"/>
          <w:szCs w:val="24"/>
        </w:rPr>
      </w:pPr>
      <w:r>
        <w:rPr>
          <w:sz w:val="24"/>
          <w:szCs w:val="24"/>
        </w:rPr>
        <w:t>2.1</w:t>
      </w:r>
      <w:r>
        <w:rPr>
          <w:sz w:val="24"/>
          <w:szCs w:val="24"/>
        </w:rPr>
        <w:tab/>
      </w:r>
      <w:r w:rsidR="00F16194">
        <w:rPr>
          <w:sz w:val="24"/>
          <w:szCs w:val="24"/>
        </w:rPr>
        <w:t>Responses were received from four district Community Safety Partnerships (Bradford, Kirklees, Leeds and Wakefield).</w:t>
      </w:r>
    </w:p>
    <w:p w:rsidR="00F16194" w:rsidRDefault="00F16194" w:rsidP="00F16194">
      <w:pPr>
        <w:ind w:left="720" w:hanging="720"/>
        <w:rPr>
          <w:sz w:val="24"/>
          <w:szCs w:val="24"/>
        </w:rPr>
      </w:pPr>
    </w:p>
    <w:p w:rsidR="00AE5678" w:rsidRDefault="00F16194" w:rsidP="00AE5678">
      <w:pPr>
        <w:ind w:left="720" w:hanging="720"/>
        <w:rPr>
          <w:sz w:val="24"/>
          <w:szCs w:val="24"/>
        </w:rPr>
      </w:pPr>
      <w:r>
        <w:rPr>
          <w:sz w:val="24"/>
          <w:szCs w:val="24"/>
        </w:rPr>
        <w:t>2.2</w:t>
      </w:r>
      <w:r>
        <w:rPr>
          <w:sz w:val="24"/>
          <w:szCs w:val="24"/>
        </w:rPr>
        <w:tab/>
        <w:t xml:space="preserve">Partnerships reflected on the extent to which the Police and Crime Plan reflected the agreed priorities in district-level Community Safety Plans. </w:t>
      </w:r>
      <w:r w:rsidR="003C4E10">
        <w:rPr>
          <w:sz w:val="24"/>
          <w:szCs w:val="24"/>
        </w:rPr>
        <w:t>Each felt that local priorities were incorporated into the West Yorkshi</w:t>
      </w:r>
      <w:r w:rsidR="00AE5678">
        <w:rPr>
          <w:sz w:val="24"/>
          <w:szCs w:val="24"/>
        </w:rPr>
        <w:t xml:space="preserve">re Police and Crime Plan and that there was strong evidence that parties had ‘given regard to’ each other’s priorities. </w:t>
      </w:r>
    </w:p>
    <w:p w:rsidR="00AE5678" w:rsidRDefault="00AE5678" w:rsidP="00F16194">
      <w:pPr>
        <w:ind w:left="720" w:hanging="720"/>
        <w:rPr>
          <w:sz w:val="24"/>
          <w:szCs w:val="24"/>
        </w:rPr>
      </w:pPr>
    </w:p>
    <w:p w:rsidR="00F16194" w:rsidRDefault="00AE5678" w:rsidP="00F16194">
      <w:pPr>
        <w:ind w:left="720" w:hanging="720"/>
        <w:rPr>
          <w:sz w:val="24"/>
          <w:szCs w:val="24"/>
        </w:rPr>
      </w:pPr>
      <w:r>
        <w:rPr>
          <w:sz w:val="24"/>
          <w:szCs w:val="24"/>
        </w:rPr>
        <w:t>2.3</w:t>
      </w:r>
      <w:r>
        <w:rPr>
          <w:sz w:val="24"/>
          <w:szCs w:val="24"/>
        </w:rPr>
        <w:tab/>
      </w:r>
      <w:r w:rsidR="003C4E10">
        <w:rPr>
          <w:sz w:val="24"/>
          <w:szCs w:val="24"/>
        </w:rPr>
        <w:t xml:space="preserve">Whilst Partnerships pointed out that it was </w:t>
      </w:r>
      <w:r w:rsidR="00643AAC">
        <w:rPr>
          <w:sz w:val="24"/>
          <w:szCs w:val="24"/>
        </w:rPr>
        <w:t>premature to draw firm conclusions about the extent to which the Commissioner is acting in accordance with the priorities of the Police and Crime Plan, there was</w:t>
      </w:r>
      <w:r w:rsidR="00D627F2">
        <w:rPr>
          <w:sz w:val="24"/>
          <w:szCs w:val="24"/>
        </w:rPr>
        <w:t xml:space="preserve"> widespread appreciation of the commitment the Commissioner has shown to get out, meet and engage with communities across West Yorkshire.  It is felt this provides a strong foundation for delivering the Police and Crime Plan. </w:t>
      </w:r>
      <w:r w:rsidR="000D3158">
        <w:rPr>
          <w:sz w:val="24"/>
          <w:szCs w:val="24"/>
        </w:rPr>
        <w:t xml:space="preserve"> Partnerships also recognised the Commissioner’s helpful move to distribute Community Safety Funding to localities.  </w:t>
      </w:r>
    </w:p>
    <w:p w:rsidR="006D0F2D" w:rsidRDefault="006D0F2D" w:rsidP="00F16194">
      <w:pPr>
        <w:ind w:left="720" w:hanging="720"/>
        <w:rPr>
          <w:sz w:val="24"/>
          <w:szCs w:val="24"/>
        </w:rPr>
      </w:pPr>
    </w:p>
    <w:p w:rsidR="00AE5678" w:rsidRDefault="00AE5678" w:rsidP="00B1046E">
      <w:pPr>
        <w:ind w:left="720" w:right="-188" w:hanging="720"/>
        <w:rPr>
          <w:sz w:val="24"/>
          <w:szCs w:val="24"/>
        </w:rPr>
      </w:pPr>
      <w:r>
        <w:rPr>
          <w:sz w:val="24"/>
          <w:szCs w:val="24"/>
        </w:rPr>
        <w:t>2.4</w:t>
      </w:r>
      <w:r>
        <w:rPr>
          <w:sz w:val="24"/>
          <w:szCs w:val="24"/>
        </w:rPr>
        <w:tab/>
        <w:t>There was some local concern</w:t>
      </w:r>
      <w:r w:rsidR="00B1046E">
        <w:rPr>
          <w:sz w:val="24"/>
          <w:szCs w:val="24"/>
        </w:rPr>
        <w:t>, however,</w:t>
      </w:r>
      <w:r>
        <w:rPr>
          <w:sz w:val="24"/>
          <w:szCs w:val="24"/>
        </w:rPr>
        <w:t xml:space="preserve"> that the pro</w:t>
      </w:r>
      <w:r w:rsidR="00161C40">
        <w:rPr>
          <w:sz w:val="24"/>
          <w:szCs w:val="24"/>
        </w:rPr>
        <w:t>duction of a district-level iteration</w:t>
      </w:r>
      <w:r>
        <w:rPr>
          <w:sz w:val="24"/>
          <w:szCs w:val="24"/>
        </w:rPr>
        <w:t xml:space="preserve"> of</w:t>
      </w:r>
      <w:r w:rsidR="00B1046E">
        <w:rPr>
          <w:sz w:val="24"/>
          <w:szCs w:val="24"/>
        </w:rPr>
        <w:t xml:space="preserve"> the Police and Crime Plan risks repeating much of the</w:t>
      </w:r>
      <w:r w:rsidR="00161C40">
        <w:rPr>
          <w:sz w:val="24"/>
          <w:szCs w:val="24"/>
        </w:rPr>
        <w:t xml:space="preserve"> district Community Safety Plan thud potentially duplicating resources and confusing</w:t>
      </w:r>
      <w:r w:rsidR="00B1046E">
        <w:rPr>
          <w:sz w:val="24"/>
          <w:szCs w:val="24"/>
        </w:rPr>
        <w:t xml:space="preserve"> residents.  Work between the Office of the Commissioner and community safety teams will need to be mindful of this.  </w:t>
      </w:r>
      <w:r>
        <w:rPr>
          <w:sz w:val="24"/>
          <w:szCs w:val="24"/>
        </w:rPr>
        <w:t xml:space="preserve"> </w:t>
      </w:r>
    </w:p>
    <w:p w:rsidR="00AE5678" w:rsidRDefault="00AE5678" w:rsidP="00F16194">
      <w:pPr>
        <w:ind w:left="720" w:hanging="720"/>
        <w:rPr>
          <w:sz w:val="24"/>
          <w:szCs w:val="24"/>
        </w:rPr>
      </w:pPr>
    </w:p>
    <w:p w:rsidR="000D3158" w:rsidRDefault="00AE5678" w:rsidP="000D3158">
      <w:pPr>
        <w:ind w:left="720" w:right="-188" w:hanging="720"/>
        <w:rPr>
          <w:sz w:val="24"/>
          <w:szCs w:val="24"/>
        </w:rPr>
      </w:pPr>
      <w:r>
        <w:rPr>
          <w:sz w:val="24"/>
          <w:szCs w:val="24"/>
        </w:rPr>
        <w:t>2.5</w:t>
      </w:r>
      <w:r w:rsidR="006D0F2D">
        <w:rPr>
          <w:sz w:val="24"/>
          <w:szCs w:val="24"/>
        </w:rPr>
        <w:tab/>
      </w:r>
      <w:r w:rsidR="00B1046E">
        <w:rPr>
          <w:sz w:val="24"/>
          <w:szCs w:val="24"/>
        </w:rPr>
        <w:t>No Partnership felt</w:t>
      </w:r>
      <w:r w:rsidR="003C4E10">
        <w:rPr>
          <w:sz w:val="24"/>
          <w:szCs w:val="24"/>
        </w:rPr>
        <w:t xml:space="preserve"> the </w:t>
      </w:r>
      <w:r w:rsidR="00B1046E">
        <w:rPr>
          <w:sz w:val="24"/>
          <w:szCs w:val="24"/>
        </w:rPr>
        <w:t>Commissioner i</w:t>
      </w:r>
      <w:r w:rsidR="005B01D0">
        <w:rPr>
          <w:sz w:val="24"/>
          <w:szCs w:val="24"/>
        </w:rPr>
        <w:t>s making</w:t>
      </w:r>
      <w:r w:rsidR="00161C40">
        <w:rPr>
          <w:sz w:val="24"/>
          <w:szCs w:val="24"/>
        </w:rPr>
        <w:t xml:space="preserve"> it</w:t>
      </w:r>
      <w:r w:rsidR="006D0F2D">
        <w:rPr>
          <w:sz w:val="24"/>
          <w:szCs w:val="24"/>
        </w:rPr>
        <w:t xml:space="preserve"> more difficult</w:t>
      </w:r>
      <w:r w:rsidR="00161C40">
        <w:rPr>
          <w:sz w:val="24"/>
          <w:szCs w:val="24"/>
        </w:rPr>
        <w:t xml:space="preserve"> for them to meet their own priorities</w:t>
      </w:r>
      <w:r w:rsidR="006D0F2D">
        <w:rPr>
          <w:sz w:val="24"/>
          <w:szCs w:val="24"/>
        </w:rPr>
        <w:t xml:space="preserve">. </w:t>
      </w:r>
      <w:r w:rsidR="00B1046E">
        <w:rPr>
          <w:sz w:val="24"/>
          <w:szCs w:val="24"/>
        </w:rPr>
        <w:t>Some suggested that transferring Community Safety Funding to local</w:t>
      </w:r>
      <w:r w:rsidR="000D3158">
        <w:rPr>
          <w:sz w:val="24"/>
          <w:szCs w:val="24"/>
        </w:rPr>
        <w:t xml:space="preserve">ities might be made easier using </w:t>
      </w:r>
      <w:r w:rsidR="00B1046E">
        <w:rPr>
          <w:sz w:val="24"/>
          <w:szCs w:val="24"/>
        </w:rPr>
        <w:t xml:space="preserve">a </w:t>
      </w:r>
      <w:r w:rsidR="000D3158">
        <w:rPr>
          <w:sz w:val="24"/>
          <w:szCs w:val="24"/>
        </w:rPr>
        <w:t>‘</w:t>
      </w:r>
      <w:r w:rsidR="00B1046E">
        <w:rPr>
          <w:sz w:val="24"/>
          <w:szCs w:val="24"/>
        </w:rPr>
        <w:t>lump sum</w:t>
      </w:r>
      <w:r w:rsidR="000D3158">
        <w:rPr>
          <w:sz w:val="24"/>
          <w:szCs w:val="24"/>
        </w:rPr>
        <w:t>’</w:t>
      </w:r>
      <w:r w:rsidR="00B1046E">
        <w:rPr>
          <w:sz w:val="24"/>
          <w:szCs w:val="24"/>
        </w:rPr>
        <w:t xml:space="preserve"> and less bureaucratic reporting </w:t>
      </w:r>
      <w:r w:rsidR="00B1046E">
        <w:rPr>
          <w:sz w:val="24"/>
          <w:szCs w:val="24"/>
        </w:rPr>
        <w:lastRenderedPageBreak/>
        <w:t xml:space="preserve">process. Furthermore, there is a need to act promptly </w:t>
      </w:r>
      <w:r w:rsidR="000D3158">
        <w:rPr>
          <w:sz w:val="24"/>
          <w:szCs w:val="24"/>
        </w:rPr>
        <w:t xml:space="preserve">on issues like the future commissioning framework </w:t>
      </w:r>
      <w:r w:rsidR="00B1046E">
        <w:rPr>
          <w:sz w:val="24"/>
          <w:szCs w:val="24"/>
        </w:rPr>
        <w:t xml:space="preserve">so </w:t>
      </w:r>
      <w:r w:rsidR="005B01D0">
        <w:rPr>
          <w:sz w:val="24"/>
          <w:szCs w:val="24"/>
        </w:rPr>
        <w:t>potential difficulties are eased – for example, t</w:t>
      </w:r>
      <w:r w:rsidR="000D3158">
        <w:rPr>
          <w:sz w:val="24"/>
          <w:szCs w:val="24"/>
        </w:rPr>
        <w:t xml:space="preserve">here are concerns that a lack of clarity does not allow partners to put in place proper exit strategies for projects that will not continue, which is particularly risky where services work with vulnerable people. </w:t>
      </w:r>
    </w:p>
    <w:p w:rsidR="006D0F2D" w:rsidRDefault="00B1046E" w:rsidP="006D0F2D">
      <w:pPr>
        <w:ind w:left="720" w:hanging="720"/>
        <w:rPr>
          <w:sz w:val="24"/>
          <w:szCs w:val="24"/>
        </w:rPr>
      </w:pPr>
      <w:r>
        <w:rPr>
          <w:sz w:val="24"/>
          <w:szCs w:val="24"/>
        </w:rPr>
        <w:t xml:space="preserve"> </w:t>
      </w:r>
    </w:p>
    <w:p w:rsidR="006D0F2D" w:rsidRDefault="00AE5678" w:rsidP="006D0F2D">
      <w:pPr>
        <w:ind w:left="720" w:hanging="720"/>
        <w:rPr>
          <w:sz w:val="24"/>
          <w:szCs w:val="24"/>
        </w:rPr>
      </w:pPr>
      <w:r>
        <w:rPr>
          <w:sz w:val="24"/>
          <w:szCs w:val="24"/>
        </w:rPr>
        <w:t>2.6</w:t>
      </w:r>
      <w:r w:rsidR="006D0F2D">
        <w:rPr>
          <w:sz w:val="24"/>
          <w:szCs w:val="24"/>
        </w:rPr>
        <w:tab/>
      </w:r>
      <w:r w:rsidR="000D3158">
        <w:rPr>
          <w:sz w:val="24"/>
          <w:szCs w:val="24"/>
        </w:rPr>
        <w:t>More detail is needed on the performance framework for the Police and Crime Plan, and the district-level interpretations that exist</w:t>
      </w:r>
      <w:r w:rsidR="006D0F2D">
        <w:rPr>
          <w:sz w:val="24"/>
          <w:szCs w:val="24"/>
        </w:rPr>
        <w:t>.</w:t>
      </w:r>
      <w:r w:rsidR="000D3158">
        <w:rPr>
          <w:sz w:val="24"/>
          <w:szCs w:val="24"/>
        </w:rPr>
        <w:t xml:space="preserve">  This is particularly important as partners look to allocate resources and design commissioning arrangements. </w:t>
      </w:r>
    </w:p>
    <w:p w:rsidR="006D0F2D" w:rsidRDefault="006D0F2D" w:rsidP="006D0F2D">
      <w:pPr>
        <w:ind w:left="720" w:hanging="720"/>
        <w:rPr>
          <w:sz w:val="24"/>
          <w:szCs w:val="24"/>
        </w:rPr>
      </w:pPr>
    </w:p>
    <w:p w:rsidR="007734D2" w:rsidRDefault="00AE5678" w:rsidP="006D0F2D">
      <w:pPr>
        <w:ind w:left="720" w:hanging="720"/>
        <w:rPr>
          <w:sz w:val="24"/>
          <w:szCs w:val="24"/>
        </w:rPr>
      </w:pPr>
      <w:r>
        <w:rPr>
          <w:sz w:val="24"/>
          <w:szCs w:val="24"/>
        </w:rPr>
        <w:t>2.7</w:t>
      </w:r>
      <w:r w:rsidR="006D0F2D">
        <w:rPr>
          <w:sz w:val="24"/>
          <w:szCs w:val="24"/>
        </w:rPr>
        <w:tab/>
      </w:r>
      <w:r w:rsidR="0003748C">
        <w:rPr>
          <w:sz w:val="24"/>
          <w:szCs w:val="24"/>
        </w:rPr>
        <w:t xml:space="preserve">The new arrangements have also </w:t>
      </w:r>
      <w:r w:rsidR="007734D2">
        <w:rPr>
          <w:sz w:val="24"/>
          <w:szCs w:val="24"/>
        </w:rPr>
        <w:t xml:space="preserve">generated some </w:t>
      </w:r>
      <w:r w:rsidR="0003748C">
        <w:rPr>
          <w:sz w:val="24"/>
          <w:szCs w:val="24"/>
        </w:rPr>
        <w:t>peripheral</w:t>
      </w:r>
      <w:r w:rsidR="007734D2">
        <w:rPr>
          <w:sz w:val="24"/>
          <w:szCs w:val="24"/>
        </w:rPr>
        <w:t xml:space="preserve"> issues that</w:t>
      </w:r>
      <w:r w:rsidR="00161C40">
        <w:rPr>
          <w:sz w:val="24"/>
          <w:szCs w:val="24"/>
        </w:rPr>
        <w:t xml:space="preserve"> the</w:t>
      </w:r>
      <w:r w:rsidR="007734D2">
        <w:rPr>
          <w:sz w:val="24"/>
          <w:szCs w:val="24"/>
        </w:rPr>
        <w:t xml:space="preserve"> Panel may wish to be aware of:</w:t>
      </w:r>
    </w:p>
    <w:p w:rsidR="006D0F2D" w:rsidRDefault="004D5D9E" w:rsidP="003141AD">
      <w:pPr>
        <w:pStyle w:val="ListParagraph"/>
        <w:numPr>
          <w:ilvl w:val="0"/>
          <w:numId w:val="19"/>
        </w:numPr>
        <w:spacing w:before="120"/>
        <w:ind w:left="1417" w:hanging="357"/>
        <w:contextualSpacing w:val="0"/>
        <w:rPr>
          <w:sz w:val="24"/>
          <w:szCs w:val="24"/>
        </w:rPr>
      </w:pPr>
      <w:r>
        <w:rPr>
          <w:sz w:val="24"/>
          <w:szCs w:val="24"/>
        </w:rPr>
        <w:t>How the Commissioner and Community Safety Partnerships balance each other’s new roles and responsibilities when responding to m</w:t>
      </w:r>
      <w:r w:rsidR="007734D2">
        <w:rPr>
          <w:sz w:val="24"/>
          <w:szCs w:val="24"/>
        </w:rPr>
        <w:t xml:space="preserve">edia </w:t>
      </w:r>
      <w:r>
        <w:rPr>
          <w:sz w:val="24"/>
          <w:szCs w:val="24"/>
        </w:rPr>
        <w:t xml:space="preserve">interest. </w:t>
      </w:r>
    </w:p>
    <w:p w:rsidR="007734D2" w:rsidRDefault="00326876" w:rsidP="003141AD">
      <w:pPr>
        <w:pStyle w:val="ListParagraph"/>
        <w:numPr>
          <w:ilvl w:val="0"/>
          <w:numId w:val="19"/>
        </w:numPr>
        <w:spacing w:before="120"/>
        <w:ind w:left="1417" w:hanging="357"/>
        <w:contextualSpacing w:val="0"/>
        <w:rPr>
          <w:sz w:val="24"/>
          <w:szCs w:val="24"/>
        </w:rPr>
      </w:pPr>
      <w:r>
        <w:rPr>
          <w:sz w:val="24"/>
          <w:szCs w:val="24"/>
        </w:rPr>
        <w:t xml:space="preserve">How local projects can provide the Commissioner with evidence of effective interventions, such as work in Kirklees to reduce re-offending. </w:t>
      </w:r>
      <w:r w:rsidR="003A39C9">
        <w:rPr>
          <w:sz w:val="24"/>
          <w:szCs w:val="24"/>
        </w:rPr>
        <w:t xml:space="preserve"> </w:t>
      </w:r>
    </w:p>
    <w:p w:rsidR="007734D2" w:rsidRDefault="003141AD" w:rsidP="003141AD">
      <w:pPr>
        <w:pStyle w:val="ListParagraph"/>
        <w:numPr>
          <w:ilvl w:val="0"/>
          <w:numId w:val="19"/>
        </w:numPr>
        <w:spacing w:before="120"/>
        <w:ind w:left="1417" w:hanging="357"/>
        <w:contextualSpacing w:val="0"/>
        <w:rPr>
          <w:sz w:val="24"/>
          <w:szCs w:val="24"/>
        </w:rPr>
      </w:pPr>
      <w:r>
        <w:rPr>
          <w:sz w:val="24"/>
          <w:szCs w:val="24"/>
        </w:rPr>
        <w:t xml:space="preserve">The Commissioner’s </w:t>
      </w:r>
      <w:r w:rsidR="007734D2">
        <w:rPr>
          <w:sz w:val="24"/>
          <w:szCs w:val="24"/>
        </w:rPr>
        <w:t xml:space="preserve">influence on other Government funding streams, such as his </w:t>
      </w:r>
      <w:r>
        <w:rPr>
          <w:sz w:val="24"/>
          <w:szCs w:val="24"/>
        </w:rPr>
        <w:t>capacity</w:t>
      </w:r>
      <w:r w:rsidR="007734D2">
        <w:rPr>
          <w:sz w:val="24"/>
          <w:szCs w:val="24"/>
        </w:rPr>
        <w:t xml:space="preserve"> </w:t>
      </w:r>
      <w:r>
        <w:rPr>
          <w:sz w:val="24"/>
          <w:szCs w:val="24"/>
        </w:rPr>
        <w:t>to</w:t>
      </w:r>
      <w:r w:rsidR="007734D2">
        <w:rPr>
          <w:sz w:val="24"/>
          <w:szCs w:val="24"/>
        </w:rPr>
        <w:t xml:space="preserve"> shap</w:t>
      </w:r>
      <w:r>
        <w:rPr>
          <w:sz w:val="24"/>
          <w:szCs w:val="24"/>
        </w:rPr>
        <w:t>e</w:t>
      </w:r>
      <w:r w:rsidR="007734D2">
        <w:rPr>
          <w:sz w:val="24"/>
          <w:szCs w:val="24"/>
        </w:rPr>
        <w:t xml:space="preserve"> other Government funding like the Pooled Treatment Budget which is managed by Public Health England and used to commission drug treatment services which are crucial in reducing crime and re-offending.  The degree of previous ring-fencing has precluded some local areas from tailoring services to meet specific local needs.</w:t>
      </w:r>
    </w:p>
    <w:p w:rsidR="003141AD" w:rsidRPr="007734D2" w:rsidRDefault="003141AD" w:rsidP="003141AD">
      <w:pPr>
        <w:pStyle w:val="ListParagraph"/>
        <w:numPr>
          <w:ilvl w:val="0"/>
          <w:numId w:val="19"/>
        </w:numPr>
        <w:spacing w:before="120"/>
        <w:ind w:left="1417" w:hanging="357"/>
        <w:contextualSpacing w:val="0"/>
        <w:rPr>
          <w:sz w:val="24"/>
          <w:szCs w:val="24"/>
        </w:rPr>
      </w:pPr>
      <w:r>
        <w:rPr>
          <w:sz w:val="24"/>
          <w:szCs w:val="24"/>
        </w:rPr>
        <w:t xml:space="preserve">Representation on Health and Wellbeing Boards:  Community Safety Partnerships do not have a statutory place on Health and Wellbeing Boards and it is suggested that the Commissioner may wish to bring to bear whatever pressure he can to ensure Boards in West Yorkshire make a place available for a representative from the local Community Safety Partnership.  </w:t>
      </w:r>
    </w:p>
    <w:p w:rsidR="006D0F2D" w:rsidRDefault="006D0F2D" w:rsidP="006D0F2D">
      <w:pPr>
        <w:ind w:left="720" w:hanging="720"/>
        <w:rPr>
          <w:sz w:val="24"/>
          <w:szCs w:val="24"/>
        </w:rPr>
      </w:pPr>
    </w:p>
    <w:p w:rsidR="006D0F2D" w:rsidRDefault="00AE5678" w:rsidP="006D0F2D">
      <w:pPr>
        <w:ind w:left="720" w:hanging="720"/>
        <w:rPr>
          <w:sz w:val="24"/>
          <w:szCs w:val="24"/>
        </w:rPr>
      </w:pPr>
      <w:r>
        <w:rPr>
          <w:sz w:val="24"/>
          <w:szCs w:val="24"/>
        </w:rPr>
        <w:t>2.8</w:t>
      </w:r>
      <w:r w:rsidR="0003748C">
        <w:rPr>
          <w:sz w:val="24"/>
          <w:szCs w:val="24"/>
        </w:rPr>
        <w:tab/>
        <w:t xml:space="preserve">In reflecting on the work of the Police and Crime Panel, </w:t>
      </w:r>
      <w:r w:rsidR="00F43122">
        <w:rPr>
          <w:sz w:val="24"/>
          <w:szCs w:val="24"/>
        </w:rPr>
        <w:t xml:space="preserve">Community Safety </w:t>
      </w:r>
      <w:r w:rsidR="0003748C">
        <w:rPr>
          <w:sz w:val="24"/>
          <w:szCs w:val="24"/>
        </w:rPr>
        <w:t>Partnerships recognised that its work on the draft Police and Crime Plan did lead to an imp</w:t>
      </w:r>
      <w:r w:rsidR="00F43122">
        <w:rPr>
          <w:sz w:val="24"/>
          <w:szCs w:val="24"/>
        </w:rPr>
        <w:t xml:space="preserve">roved final version.  They are also supportive of the ‘Local Perspectives’ process for raising current issues about the shape of the Plan’s performance framework, for example. </w:t>
      </w:r>
      <w:r w:rsidR="0003748C">
        <w:rPr>
          <w:sz w:val="24"/>
          <w:szCs w:val="24"/>
        </w:rPr>
        <w:t xml:space="preserve"> </w:t>
      </w:r>
    </w:p>
    <w:p w:rsidR="00CB7C13" w:rsidRDefault="00CB7C13">
      <w:pPr>
        <w:rPr>
          <w:sz w:val="24"/>
          <w:szCs w:val="24"/>
        </w:rPr>
      </w:pPr>
    </w:p>
    <w:p w:rsidR="003C0513" w:rsidRDefault="003C0513">
      <w:pPr>
        <w:rPr>
          <w:sz w:val="24"/>
          <w:szCs w:val="24"/>
        </w:rPr>
      </w:pPr>
    </w:p>
    <w:p w:rsidR="00B94254" w:rsidRDefault="00B94254">
      <w:pPr>
        <w:rPr>
          <w:b/>
          <w:sz w:val="24"/>
          <w:szCs w:val="24"/>
        </w:rPr>
      </w:pPr>
      <w:r>
        <w:rPr>
          <w:b/>
          <w:sz w:val="24"/>
          <w:szCs w:val="24"/>
        </w:rPr>
        <w:t>3.</w:t>
      </w:r>
      <w:r>
        <w:rPr>
          <w:b/>
          <w:sz w:val="24"/>
          <w:szCs w:val="24"/>
        </w:rPr>
        <w:tab/>
      </w:r>
      <w:r w:rsidR="00E14C5E">
        <w:rPr>
          <w:b/>
          <w:sz w:val="24"/>
          <w:szCs w:val="24"/>
        </w:rPr>
        <w:t>Views from Crime and Disorder Scrutiny Committees</w:t>
      </w:r>
    </w:p>
    <w:p w:rsidR="00CB7C13" w:rsidRDefault="00CB7C13">
      <w:pPr>
        <w:rPr>
          <w:b/>
          <w:sz w:val="24"/>
          <w:szCs w:val="24"/>
        </w:rPr>
      </w:pPr>
    </w:p>
    <w:p w:rsidR="00415BB0" w:rsidRDefault="00FB2BAD" w:rsidP="00FB2BAD">
      <w:pPr>
        <w:ind w:left="720" w:hanging="720"/>
        <w:rPr>
          <w:sz w:val="24"/>
          <w:szCs w:val="24"/>
        </w:rPr>
      </w:pPr>
      <w:r>
        <w:rPr>
          <w:sz w:val="24"/>
          <w:szCs w:val="24"/>
        </w:rPr>
        <w:t>3.1</w:t>
      </w:r>
      <w:r>
        <w:rPr>
          <w:sz w:val="24"/>
          <w:szCs w:val="24"/>
        </w:rPr>
        <w:tab/>
        <w:t>Responses were received from all five district Crime and Disorder Scrutiny Committees.</w:t>
      </w:r>
    </w:p>
    <w:p w:rsidR="00FB2BAD" w:rsidRDefault="00FB2BAD" w:rsidP="00FB2BAD">
      <w:pPr>
        <w:ind w:left="720" w:hanging="720"/>
        <w:rPr>
          <w:sz w:val="24"/>
          <w:szCs w:val="24"/>
        </w:rPr>
      </w:pPr>
    </w:p>
    <w:p w:rsidR="00FB2BAD" w:rsidRDefault="00B0334F" w:rsidP="00FB2BAD">
      <w:pPr>
        <w:ind w:left="720" w:hanging="720"/>
        <w:rPr>
          <w:sz w:val="24"/>
          <w:szCs w:val="24"/>
        </w:rPr>
      </w:pPr>
      <w:r>
        <w:rPr>
          <w:sz w:val="24"/>
          <w:szCs w:val="24"/>
        </w:rPr>
        <w:t>3.2</w:t>
      </w:r>
      <w:r>
        <w:rPr>
          <w:sz w:val="24"/>
          <w:szCs w:val="24"/>
        </w:rPr>
        <w:tab/>
        <w:t xml:space="preserve">The </w:t>
      </w:r>
      <w:r w:rsidR="00FB2BAD">
        <w:rPr>
          <w:sz w:val="24"/>
          <w:szCs w:val="24"/>
        </w:rPr>
        <w:t>Committees</w:t>
      </w:r>
      <w:r>
        <w:rPr>
          <w:sz w:val="24"/>
          <w:szCs w:val="24"/>
        </w:rPr>
        <w:t>’ recent work has focused</w:t>
      </w:r>
      <w:r w:rsidR="00FB2BAD">
        <w:rPr>
          <w:sz w:val="24"/>
          <w:szCs w:val="24"/>
        </w:rPr>
        <w:t xml:space="preserve"> </w:t>
      </w:r>
      <w:r>
        <w:rPr>
          <w:sz w:val="24"/>
          <w:szCs w:val="24"/>
        </w:rPr>
        <w:t>on two aspects</w:t>
      </w:r>
      <w:r w:rsidR="00FB2BAD">
        <w:rPr>
          <w:sz w:val="24"/>
          <w:szCs w:val="24"/>
        </w:rPr>
        <w:t>:</w:t>
      </w:r>
    </w:p>
    <w:p w:rsidR="00053372" w:rsidRPr="00053372" w:rsidRDefault="00B0334F" w:rsidP="00053372">
      <w:pPr>
        <w:pStyle w:val="ListParagraph"/>
        <w:numPr>
          <w:ilvl w:val="0"/>
          <w:numId w:val="15"/>
        </w:numPr>
        <w:spacing w:before="120" w:after="120"/>
        <w:ind w:left="1417" w:hanging="357"/>
        <w:contextualSpacing w:val="0"/>
        <w:rPr>
          <w:sz w:val="24"/>
          <w:szCs w:val="24"/>
        </w:rPr>
      </w:pPr>
      <w:r>
        <w:rPr>
          <w:sz w:val="24"/>
          <w:szCs w:val="24"/>
        </w:rPr>
        <w:t>Topic-f</w:t>
      </w:r>
      <w:r w:rsidR="004E13F7">
        <w:rPr>
          <w:sz w:val="24"/>
          <w:szCs w:val="24"/>
        </w:rPr>
        <w:t>ocused</w:t>
      </w:r>
      <w:r w:rsidR="00053372">
        <w:rPr>
          <w:sz w:val="24"/>
          <w:szCs w:val="24"/>
        </w:rPr>
        <w:t xml:space="preserve"> inquiries</w:t>
      </w:r>
      <w:r>
        <w:rPr>
          <w:sz w:val="24"/>
          <w:szCs w:val="24"/>
        </w:rPr>
        <w:t xml:space="preserve">, specifically on </w:t>
      </w:r>
      <w:r w:rsidR="004E13F7">
        <w:rPr>
          <w:sz w:val="24"/>
          <w:szCs w:val="24"/>
        </w:rPr>
        <w:t xml:space="preserve">support for victims of anti-social behaviour and child exploitation (Wakefield).  </w:t>
      </w:r>
      <w:r>
        <w:rPr>
          <w:sz w:val="24"/>
          <w:szCs w:val="24"/>
        </w:rPr>
        <w:t xml:space="preserve">This has resulted in an agreement with </w:t>
      </w:r>
      <w:proofErr w:type="spellStart"/>
      <w:r>
        <w:rPr>
          <w:sz w:val="24"/>
          <w:szCs w:val="24"/>
        </w:rPr>
        <w:t>Banardos</w:t>
      </w:r>
      <w:proofErr w:type="spellEnd"/>
      <w:r>
        <w:rPr>
          <w:sz w:val="24"/>
          <w:szCs w:val="24"/>
        </w:rPr>
        <w:t xml:space="preserve"> for a specialist Child Sexual Exploitation worker to </w:t>
      </w:r>
      <w:r>
        <w:rPr>
          <w:sz w:val="24"/>
          <w:szCs w:val="24"/>
        </w:rPr>
        <w:lastRenderedPageBreak/>
        <w:t xml:space="preserve">directly support victims and train local service providers. A multi-agency Panel, chaired by West Yorkshire Police, supports agencies on specific cases. </w:t>
      </w:r>
    </w:p>
    <w:p w:rsidR="004E13F7" w:rsidRDefault="00053372" w:rsidP="00053372">
      <w:pPr>
        <w:pStyle w:val="ListParagraph"/>
        <w:numPr>
          <w:ilvl w:val="0"/>
          <w:numId w:val="15"/>
        </w:numPr>
        <w:spacing w:before="120"/>
        <w:ind w:left="1417" w:hanging="357"/>
        <w:contextualSpacing w:val="0"/>
        <w:rPr>
          <w:sz w:val="24"/>
          <w:szCs w:val="24"/>
        </w:rPr>
      </w:pPr>
      <w:r>
        <w:rPr>
          <w:sz w:val="24"/>
          <w:szCs w:val="24"/>
        </w:rPr>
        <w:t>Examination of</w:t>
      </w:r>
      <w:r w:rsidR="004E13F7">
        <w:rPr>
          <w:sz w:val="24"/>
          <w:szCs w:val="24"/>
        </w:rPr>
        <w:t xml:space="preserve"> </w:t>
      </w:r>
      <w:r w:rsidR="005752CB">
        <w:rPr>
          <w:sz w:val="24"/>
          <w:szCs w:val="24"/>
        </w:rPr>
        <w:t xml:space="preserve">the effectiveness of Community Safety Partnerships in delivering district-level Crime and Disorder Strategies and </w:t>
      </w:r>
      <w:r>
        <w:rPr>
          <w:sz w:val="24"/>
          <w:szCs w:val="24"/>
        </w:rPr>
        <w:t xml:space="preserve">the impact </w:t>
      </w:r>
      <w:r w:rsidR="005752CB">
        <w:rPr>
          <w:sz w:val="24"/>
          <w:szCs w:val="24"/>
        </w:rPr>
        <w:t>of</w:t>
      </w:r>
      <w:r w:rsidR="004E13F7">
        <w:rPr>
          <w:sz w:val="24"/>
          <w:szCs w:val="24"/>
        </w:rPr>
        <w:t xml:space="preserve"> </w:t>
      </w:r>
      <w:r w:rsidR="005752CB">
        <w:rPr>
          <w:sz w:val="24"/>
          <w:szCs w:val="24"/>
        </w:rPr>
        <w:t xml:space="preserve">the mutual duty to ‘have regard to’ </w:t>
      </w:r>
      <w:r w:rsidR="004E13F7">
        <w:rPr>
          <w:sz w:val="24"/>
          <w:szCs w:val="24"/>
        </w:rPr>
        <w:t>the Commissioner</w:t>
      </w:r>
      <w:r w:rsidR="005752CB">
        <w:rPr>
          <w:sz w:val="24"/>
          <w:szCs w:val="24"/>
        </w:rPr>
        <w:t>’s Police and Crime Plan (Leeds and Bradford).</w:t>
      </w:r>
    </w:p>
    <w:p w:rsidR="004E13F7" w:rsidRPr="004E13F7" w:rsidRDefault="004E13F7" w:rsidP="004E13F7">
      <w:pPr>
        <w:pStyle w:val="ListParagraph"/>
        <w:ind w:left="1418"/>
        <w:rPr>
          <w:sz w:val="24"/>
          <w:szCs w:val="24"/>
        </w:rPr>
      </w:pPr>
    </w:p>
    <w:p w:rsidR="00FB2BAD" w:rsidRDefault="00FB2BAD" w:rsidP="00FB2BAD">
      <w:pPr>
        <w:ind w:left="720" w:hanging="720"/>
        <w:rPr>
          <w:sz w:val="24"/>
          <w:szCs w:val="24"/>
        </w:rPr>
      </w:pPr>
      <w:r>
        <w:rPr>
          <w:sz w:val="24"/>
          <w:szCs w:val="24"/>
        </w:rPr>
        <w:t>3.3</w:t>
      </w:r>
      <w:r>
        <w:rPr>
          <w:sz w:val="24"/>
          <w:szCs w:val="24"/>
        </w:rPr>
        <w:tab/>
        <w:t>Positive examples of work with the Commissioner</w:t>
      </w:r>
      <w:r w:rsidR="007A6262">
        <w:rPr>
          <w:sz w:val="24"/>
          <w:szCs w:val="24"/>
        </w:rPr>
        <w:t xml:space="preserve"> include</w:t>
      </w:r>
      <w:r>
        <w:rPr>
          <w:sz w:val="24"/>
          <w:szCs w:val="24"/>
        </w:rPr>
        <w:t>:</w:t>
      </w:r>
    </w:p>
    <w:p w:rsidR="00161C40" w:rsidRDefault="00161C40" w:rsidP="00FB2BAD">
      <w:pPr>
        <w:ind w:left="720" w:hanging="720"/>
        <w:rPr>
          <w:sz w:val="24"/>
          <w:szCs w:val="24"/>
        </w:rPr>
      </w:pPr>
    </w:p>
    <w:p w:rsidR="00FB2BAD" w:rsidRDefault="008A592A" w:rsidP="008A592A">
      <w:pPr>
        <w:pStyle w:val="ListParagraph"/>
        <w:numPr>
          <w:ilvl w:val="0"/>
          <w:numId w:val="16"/>
        </w:numPr>
        <w:ind w:left="1418"/>
        <w:rPr>
          <w:sz w:val="24"/>
          <w:szCs w:val="24"/>
        </w:rPr>
      </w:pPr>
      <w:r>
        <w:rPr>
          <w:sz w:val="24"/>
          <w:szCs w:val="24"/>
        </w:rPr>
        <w:t>S</w:t>
      </w:r>
      <w:r w:rsidR="00623964">
        <w:rPr>
          <w:sz w:val="24"/>
          <w:szCs w:val="24"/>
        </w:rPr>
        <w:t>ome Committees</w:t>
      </w:r>
      <w:r w:rsidR="00B0334F">
        <w:rPr>
          <w:sz w:val="24"/>
          <w:szCs w:val="24"/>
        </w:rPr>
        <w:t xml:space="preserve"> have welcomed the </w:t>
      </w:r>
      <w:r w:rsidR="00F5107C">
        <w:rPr>
          <w:sz w:val="24"/>
          <w:szCs w:val="24"/>
        </w:rPr>
        <w:t xml:space="preserve">positive contribution made by the Commissioner in ensuring his Police and Crime Plan has regard to objectives set out in district-level Crime and Disorder Reduction Strategies (and vice versa). </w:t>
      </w:r>
      <w:r w:rsidR="00774586">
        <w:rPr>
          <w:sz w:val="24"/>
          <w:szCs w:val="24"/>
        </w:rPr>
        <w:t xml:space="preserve"> Direct engagement with the Commissioner at meetings was particularly welcome and helped the respective plans to relate to each other.  </w:t>
      </w:r>
    </w:p>
    <w:p w:rsidR="00623964" w:rsidRDefault="00623964" w:rsidP="008A592A">
      <w:pPr>
        <w:pStyle w:val="ListParagraph"/>
        <w:numPr>
          <w:ilvl w:val="0"/>
          <w:numId w:val="16"/>
        </w:numPr>
        <w:ind w:left="1418"/>
        <w:rPr>
          <w:sz w:val="24"/>
          <w:szCs w:val="24"/>
        </w:rPr>
      </w:pPr>
      <w:r>
        <w:rPr>
          <w:sz w:val="24"/>
          <w:szCs w:val="24"/>
        </w:rPr>
        <w:t xml:space="preserve">Other Committees felt it was too early to comment on the impact of the Commissioner. </w:t>
      </w:r>
    </w:p>
    <w:p w:rsidR="008A592A" w:rsidRPr="008A592A" w:rsidRDefault="008A592A" w:rsidP="008A592A">
      <w:pPr>
        <w:pStyle w:val="ListParagraph"/>
        <w:ind w:left="1418"/>
        <w:rPr>
          <w:sz w:val="24"/>
          <w:szCs w:val="24"/>
        </w:rPr>
      </w:pPr>
    </w:p>
    <w:p w:rsidR="00FB2BAD" w:rsidRDefault="00FB2BAD" w:rsidP="00FB2BAD">
      <w:pPr>
        <w:ind w:left="720" w:hanging="720"/>
        <w:rPr>
          <w:sz w:val="24"/>
          <w:szCs w:val="24"/>
        </w:rPr>
      </w:pPr>
      <w:r>
        <w:rPr>
          <w:sz w:val="24"/>
          <w:szCs w:val="24"/>
        </w:rPr>
        <w:t>3.4</w:t>
      </w:r>
      <w:r>
        <w:rPr>
          <w:sz w:val="24"/>
          <w:szCs w:val="24"/>
        </w:rPr>
        <w:tab/>
      </w:r>
      <w:r w:rsidR="007C3EA0">
        <w:rPr>
          <w:sz w:val="24"/>
          <w:szCs w:val="24"/>
        </w:rPr>
        <w:t xml:space="preserve">Committees </w:t>
      </w:r>
      <w:r w:rsidR="007A6262">
        <w:rPr>
          <w:sz w:val="24"/>
          <w:szCs w:val="24"/>
        </w:rPr>
        <w:t xml:space="preserve">highlighted </w:t>
      </w:r>
      <w:r w:rsidR="007C3EA0">
        <w:rPr>
          <w:sz w:val="24"/>
          <w:szCs w:val="24"/>
        </w:rPr>
        <w:t>three areas of concern for the Police and Crime Panel to monitor</w:t>
      </w:r>
      <w:r>
        <w:rPr>
          <w:sz w:val="24"/>
          <w:szCs w:val="24"/>
        </w:rPr>
        <w:t>:</w:t>
      </w:r>
    </w:p>
    <w:p w:rsidR="00161C40" w:rsidRDefault="00161C40" w:rsidP="00FB2BAD">
      <w:pPr>
        <w:ind w:left="720" w:hanging="720"/>
        <w:rPr>
          <w:sz w:val="24"/>
          <w:szCs w:val="24"/>
        </w:rPr>
      </w:pPr>
    </w:p>
    <w:p w:rsidR="007C3EA0" w:rsidRDefault="008A592A" w:rsidP="008A592A">
      <w:pPr>
        <w:pStyle w:val="ListParagraph"/>
        <w:numPr>
          <w:ilvl w:val="0"/>
          <w:numId w:val="16"/>
        </w:numPr>
        <w:ind w:left="1418"/>
        <w:rPr>
          <w:sz w:val="24"/>
          <w:szCs w:val="24"/>
        </w:rPr>
      </w:pPr>
      <w:r>
        <w:rPr>
          <w:sz w:val="24"/>
          <w:szCs w:val="24"/>
        </w:rPr>
        <w:t>Performance information in the Police and Crime Plan</w:t>
      </w:r>
      <w:r w:rsidR="007C3EA0">
        <w:rPr>
          <w:sz w:val="24"/>
          <w:szCs w:val="24"/>
        </w:rPr>
        <w:t>:</w:t>
      </w:r>
    </w:p>
    <w:p w:rsidR="00FB2BAD" w:rsidRDefault="003A176E" w:rsidP="008D053A">
      <w:pPr>
        <w:pStyle w:val="ListParagraph"/>
        <w:numPr>
          <w:ilvl w:val="1"/>
          <w:numId w:val="16"/>
        </w:numPr>
        <w:spacing w:after="120"/>
        <w:ind w:left="2268" w:hanging="357"/>
        <w:contextualSpacing w:val="0"/>
        <w:rPr>
          <w:sz w:val="24"/>
          <w:szCs w:val="24"/>
        </w:rPr>
      </w:pPr>
      <w:r>
        <w:rPr>
          <w:sz w:val="24"/>
          <w:szCs w:val="24"/>
        </w:rPr>
        <w:t xml:space="preserve">In scrutinising the Commissioner’s Police and Crime Plan, the Leeds Scrutiny Committee recommended that the outstanding information – particularly on the volume of child safeguarding activity undertaken - in the performance measures should be included as soon as possible so that partners and the public of West Yorkshire is able to hold the Commissioner to account. </w:t>
      </w:r>
    </w:p>
    <w:p w:rsidR="00161C40" w:rsidRPr="00161C40" w:rsidRDefault="007C3EA0" w:rsidP="00161C40">
      <w:pPr>
        <w:pStyle w:val="ListParagraph"/>
        <w:numPr>
          <w:ilvl w:val="0"/>
          <w:numId w:val="16"/>
        </w:numPr>
        <w:ind w:left="1418"/>
        <w:rPr>
          <w:sz w:val="24"/>
          <w:szCs w:val="24"/>
        </w:rPr>
      </w:pPr>
      <w:r>
        <w:rPr>
          <w:sz w:val="24"/>
          <w:szCs w:val="24"/>
        </w:rPr>
        <w:t>Services for victims of anti-social behaviour:</w:t>
      </w:r>
    </w:p>
    <w:p w:rsidR="00161C40" w:rsidRDefault="007C3EA0" w:rsidP="008D053A">
      <w:pPr>
        <w:pStyle w:val="ListParagraph"/>
        <w:numPr>
          <w:ilvl w:val="1"/>
          <w:numId w:val="16"/>
        </w:numPr>
        <w:spacing w:after="120"/>
        <w:ind w:left="2268" w:hanging="357"/>
        <w:contextualSpacing w:val="0"/>
        <w:rPr>
          <w:sz w:val="24"/>
          <w:szCs w:val="24"/>
        </w:rPr>
      </w:pPr>
      <w:r>
        <w:rPr>
          <w:sz w:val="24"/>
          <w:szCs w:val="24"/>
        </w:rPr>
        <w:t xml:space="preserve">A Scrutiny inquiry in Wakefield highlighted that the only support for victims of </w:t>
      </w:r>
      <w:r w:rsidR="00BD175D">
        <w:rPr>
          <w:sz w:val="24"/>
          <w:szCs w:val="24"/>
        </w:rPr>
        <w:t xml:space="preserve">anti-social behaviour is the Victims’ Champion.  Capacity constraints mean only high-risk cases are accepted into the caseload and receive support to cope whilst the anti-social behaviour is tackled.  </w:t>
      </w:r>
      <w:r w:rsidR="003A176E">
        <w:rPr>
          <w:sz w:val="24"/>
          <w:szCs w:val="24"/>
        </w:rPr>
        <w:t>Securing sustainable</w:t>
      </w:r>
      <w:r w:rsidR="00BD175D">
        <w:rPr>
          <w:sz w:val="24"/>
          <w:szCs w:val="24"/>
        </w:rPr>
        <w:t xml:space="preserve"> funding for the service is a challenge, with similar posts across West Yorkshire ceasing to exist.</w:t>
      </w:r>
    </w:p>
    <w:p w:rsidR="00161C40" w:rsidRDefault="00317E5D" w:rsidP="008D053A">
      <w:pPr>
        <w:pStyle w:val="ListParagraph"/>
        <w:numPr>
          <w:ilvl w:val="1"/>
          <w:numId w:val="16"/>
        </w:numPr>
        <w:spacing w:after="120"/>
        <w:ind w:left="2268" w:hanging="357"/>
        <w:contextualSpacing w:val="0"/>
        <w:rPr>
          <w:sz w:val="24"/>
          <w:szCs w:val="24"/>
        </w:rPr>
      </w:pPr>
      <w:r>
        <w:rPr>
          <w:sz w:val="24"/>
          <w:szCs w:val="24"/>
        </w:rPr>
        <w:t xml:space="preserve"> A second finding was that a recent increase in referrals means that low-risk victims do not receive support,</w:t>
      </w:r>
      <w:r w:rsidR="003A176E">
        <w:rPr>
          <w:sz w:val="24"/>
          <w:szCs w:val="24"/>
        </w:rPr>
        <w:t xml:space="preserve"> </w:t>
      </w:r>
      <w:r>
        <w:rPr>
          <w:sz w:val="24"/>
          <w:szCs w:val="24"/>
        </w:rPr>
        <w:t>though this means their situation could become mor</w:t>
      </w:r>
      <w:r w:rsidR="00161C40">
        <w:rPr>
          <w:sz w:val="24"/>
          <w:szCs w:val="24"/>
        </w:rPr>
        <w:t>e serious without intervention.</w:t>
      </w:r>
    </w:p>
    <w:p w:rsidR="008A592A" w:rsidRDefault="003141AD" w:rsidP="008D053A">
      <w:pPr>
        <w:pStyle w:val="ListParagraph"/>
        <w:numPr>
          <w:ilvl w:val="1"/>
          <w:numId w:val="16"/>
        </w:numPr>
        <w:spacing w:after="120"/>
        <w:ind w:left="2268" w:hanging="357"/>
        <w:contextualSpacing w:val="0"/>
        <w:rPr>
          <w:sz w:val="24"/>
          <w:szCs w:val="24"/>
        </w:rPr>
      </w:pPr>
      <w:r>
        <w:rPr>
          <w:sz w:val="24"/>
          <w:szCs w:val="24"/>
        </w:rPr>
        <w:t xml:space="preserve">The Bradford Community Safety Partnership is concerned at the resources available to support victims of anti-social behaviour and suggests that the Commissioner works with Victim Support to broaden its remit. </w:t>
      </w:r>
    </w:p>
    <w:p w:rsidR="008A592A" w:rsidRDefault="008A592A" w:rsidP="008A592A">
      <w:pPr>
        <w:pStyle w:val="ListParagraph"/>
        <w:numPr>
          <w:ilvl w:val="0"/>
          <w:numId w:val="16"/>
        </w:numPr>
        <w:ind w:left="1418"/>
        <w:rPr>
          <w:sz w:val="24"/>
          <w:szCs w:val="24"/>
        </w:rPr>
      </w:pPr>
      <w:r>
        <w:rPr>
          <w:sz w:val="24"/>
          <w:szCs w:val="24"/>
        </w:rPr>
        <w:t>Funding of community safety projects</w:t>
      </w:r>
      <w:r w:rsidR="00DF12A3">
        <w:rPr>
          <w:sz w:val="24"/>
          <w:szCs w:val="24"/>
        </w:rPr>
        <w:t>:</w:t>
      </w:r>
      <w:r w:rsidR="00C66AB0">
        <w:rPr>
          <w:sz w:val="24"/>
          <w:szCs w:val="24"/>
        </w:rPr>
        <w:t xml:space="preserve"> </w:t>
      </w:r>
    </w:p>
    <w:p w:rsidR="007C3EA0" w:rsidRDefault="00DF12A3" w:rsidP="007C3EA0">
      <w:pPr>
        <w:pStyle w:val="ListParagraph"/>
        <w:numPr>
          <w:ilvl w:val="1"/>
          <w:numId w:val="16"/>
        </w:numPr>
        <w:ind w:left="2268"/>
        <w:rPr>
          <w:sz w:val="24"/>
          <w:szCs w:val="24"/>
        </w:rPr>
      </w:pPr>
      <w:r>
        <w:rPr>
          <w:sz w:val="24"/>
          <w:szCs w:val="24"/>
        </w:rPr>
        <w:t>Se</w:t>
      </w:r>
      <w:r w:rsidR="00945294">
        <w:rPr>
          <w:sz w:val="24"/>
          <w:szCs w:val="24"/>
        </w:rPr>
        <w:t>veral Committees have voiced concern about</w:t>
      </w:r>
      <w:r>
        <w:rPr>
          <w:sz w:val="24"/>
          <w:szCs w:val="24"/>
        </w:rPr>
        <w:t xml:space="preserve"> the stability and effectiveness of the Commissioner’s Community Safety Fund.  The decision to transfer the grant to the district level was universally </w:t>
      </w:r>
      <w:r>
        <w:rPr>
          <w:sz w:val="24"/>
          <w:szCs w:val="24"/>
        </w:rPr>
        <w:lastRenderedPageBreak/>
        <w:t xml:space="preserve">welcomed. </w:t>
      </w:r>
      <w:r w:rsidR="00774586">
        <w:rPr>
          <w:sz w:val="24"/>
          <w:szCs w:val="24"/>
        </w:rPr>
        <w:t xml:space="preserve">There is, however, a widespread view that the Commissioner’s approach to commission services in 2014/15 should begin immediately so partners have the opportunity to </w:t>
      </w:r>
      <w:r w:rsidR="00F16194">
        <w:rPr>
          <w:sz w:val="24"/>
          <w:szCs w:val="24"/>
        </w:rPr>
        <w:t>influence and prepare exit strategies from current projects where appropriate</w:t>
      </w:r>
      <w:r w:rsidR="00774586">
        <w:rPr>
          <w:sz w:val="24"/>
          <w:szCs w:val="24"/>
        </w:rPr>
        <w:t xml:space="preserve">.  It was also felt that this might overcome some of the practical frustrations of the </w:t>
      </w:r>
      <w:r w:rsidR="0089733D">
        <w:rPr>
          <w:sz w:val="24"/>
          <w:szCs w:val="24"/>
        </w:rPr>
        <w:t xml:space="preserve">current arrangements, such as payment in arrears and bureaucratic reporting requirements. </w:t>
      </w:r>
      <w:r w:rsidR="00774586">
        <w:rPr>
          <w:sz w:val="24"/>
          <w:szCs w:val="24"/>
        </w:rPr>
        <w:t xml:space="preserve">   </w:t>
      </w:r>
    </w:p>
    <w:p w:rsidR="008A592A" w:rsidRPr="008A592A" w:rsidRDefault="008A592A" w:rsidP="008A592A">
      <w:pPr>
        <w:pStyle w:val="ListParagraph"/>
        <w:ind w:left="1418"/>
        <w:rPr>
          <w:sz w:val="24"/>
          <w:szCs w:val="24"/>
        </w:rPr>
      </w:pPr>
    </w:p>
    <w:p w:rsidR="00FB2BAD" w:rsidRDefault="00FB2BAD" w:rsidP="00FB2BAD">
      <w:pPr>
        <w:ind w:left="720" w:hanging="720"/>
        <w:rPr>
          <w:sz w:val="24"/>
          <w:szCs w:val="24"/>
        </w:rPr>
      </w:pPr>
      <w:r>
        <w:rPr>
          <w:sz w:val="24"/>
          <w:szCs w:val="24"/>
        </w:rPr>
        <w:t>3.5</w:t>
      </w:r>
      <w:r>
        <w:rPr>
          <w:sz w:val="24"/>
          <w:szCs w:val="24"/>
        </w:rPr>
        <w:tab/>
      </w:r>
      <w:r w:rsidR="00636DB1">
        <w:rPr>
          <w:sz w:val="24"/>
          <w:szCs w:val="24"/>
        </w:rPr>
        <w:t xml:space="preserve">Although some Committees are still finalising their work programmes for 2013/14, </w:t>
      </w:r>
      <w:r w:rsidR="00DF12A3">
        <w:rPr>
          <w:sz w:val="24"/>
          <w:szCs w:val="24"/>
        </w:rPr>
        <w:t xml:space="preserve">topics of </w:t>
      </w:r>
      <w:r w:rsidR="00636DB1">
        <w:rPr>
          <w:sz w:val="24"/>
          <w:szCs w:val="24"/>
        </w:rPr>
        <w:t>f</w:t>
      </w:r>
      <w:r>
        <w:rPr>
          <w:sz w:val="24"/>
          <w:szCs w:val="24"/>
        </w:rPr>
        <w:t xml:space="preserve">uture </w:t>
      </w:r>
      <w:r w:rsidR="00DF12A3">
        <w:rPr>
          <w:sz w:val="24"/>
          <w:szCs w:val="24"/>
        </w:rPr>
        <w:t xml:space="preserve">investigation </w:t>
      </w:r>
      <w:r w:rsidR="00636DB1">
        <w:rPr>
          <w:sz w:val="24"/>
          <w:szCs w:val="24"/>
        </w:rPr>
        <w:t>include</w:t>
      </w:r>
      <w:r>
        <w:rPr>
          <w:sz w:val="24"/>
          <w:szCs w:val="24"/>
        </w:rPr>
        <w:t>:</w:t>
      </w:r>
    </w:p>
    <w:p w:rsidR="00161C40" w:rsidRDefault="00161C40" w:rsidP="00FB2BAD">
      <w:pPr>
        <w:ind w:left="720" w:hanging="720"/>
        <w:rPr>
          <w:sz w:val="24"/>
          <w:szCs w:val="24"/>
        </w:rPr>
      </w:pPr>
    </w:p>
    <w:p w:rsidR="00FB2BAD" w:rsidRDefault="00C66AB0" w:rsidP="00945294">
      <w:pPr>
        <w:pStyle w:val="ListParagraph"/>
        <w:numPr>
          <w:ilvl w:val="0"/>
          <w:numId w:val="17"/>
        </w:numPr>
        <w:ind w:left="1418" w:right="-188"/>
        <w:rPr>
          <w:sz w:val="24"/>
          <w:szCs w:val="24"/>
        </w:rPr>
      </w:pPr>
      <w:r>
        <w:rPr>
          <w:sz w:val="24"/>
          <w:szCs w:val="24"/>
        </w:rPr>
        <w:t>Examining the effectiveness of drug and alcohol treatment services (Bradford)</w:t>
      </w:r>
      <w:r w:rsidR="00945294">
        <w:rPr>
          <w:sz w:val="24"/>
          <w:szCs w:val="24"/>
        </w:rPr>
        <w:t>;</w:t>
      </w:r>
    </w:p>
    <w:p w:rsidR="00C66AB0" w:rsidRPr="00C66AB0" w:rsidRDefault="00C66AB0" w:rsidP="00C66AB0">
      <w:pPr>
        <w:pStyle w:val="ListParagraph"/>
        <w:numPr>
          <w:ilvl w:val="0"/>
          <w:numId w:val="17"/>
        </w:numPr>
        <w:ind w:left="1418"/>
        <w:rPr>
          <w:sz w:val="24"/>
          <w:szCs w:val="24"/>
        </w:rPr>
      </w:pPr>
      <w:r>
        <w:rPr>
          <w:sz w:val="24"/>
          <w:szCs w:val="24"/>
        </w:rPr>
        <w:t>Examining the impact of, and agencies’ collective response to, domestic</w:t>
      </w:r>
      <w:r w:rsidR="008A3EAC">
        <w:rPr>
          <w:sz w:val="24"/>
          <w:szCs w:val="24"/>
        </w:rPr>
        <w:t xml:space="preserve"> violence (Calderdale). </w:t>
      </w:r>
    </w:p>
    <w:p w:rsidR="000D3158" w:rsidRDefault="000D3158">
      <w:pPr>
        <w:rPr>
          <w:b/>
          <w:sz w:val="24"/>
          <w:szCs w:val="24"/>
        </w:rPr>
      </w:pPr>
    </w:p>
    <w:p w:rsidR="003C0513" w:rsidRDefault="003C0513">
      <w:pPr>
        <w:rPr>
          <w:b/>
          <w:sz w:val="24"/>
          <w:szCs w:val="24"/>
        </w:rPr>
      </w:pPr>
    </w:p>
    <w:p w:rsidR="007F468D" w:rsidRPr="007C5D1F" w:rsidRDefault="00B94254">
      <w:pPr>
        <w:rPr>
          <w:b/>
          <w:sz w:val="24"/>
          <w:szCs w:val="24"/>
        </w:rPr>
      </w:pPr>
      <w:r>
        <w:rPr>
          <w:b/>
          <w:sz w:val="24"/>
          <w:szCs w:val="24"/>
        </w:rPr>
        <w:t>4</w:t>
      </w:r>
      <w:r w:rsidR="00957833" w:rsidRPr="007C5D1F">
        <w:rPr>
          <w:b/>
          <w:sz w:val="24"/>
          <w:szCs w:val="24"/>
        </w:rPr>
        <w:t>.</w:t>
      </w:r>
      <w:r w:rsidR="00957833" w:rsidRPr="007C5D1F">
        <w:rPr>
          <w:b/>
          <w:sz w:val="24"/>
          <w:szCs w:val="24"/>
        </w:rPr>
        <w:tab/>
      </w:r>
      <w:r w:rsidR="00E14C5E">
        <w:rPr>
          <w:b/>
          <w:sz w:val="24"/>
          <w:szCs w:val="24"/>
        </w:rPr>
        <w:t>Implications for</w:t>
      </w:r>
      <w:r w:rsidR="00161C40">
        <w:rPr>
          <w:b/>
          <w:sz w:val="24"/>
          <w:szCs w:val="24"/>
        </w:rPr>
        <w:t xml:space="preserve"> the</w:t>
      </w:r>
      <w:r w:rsidR="00E14C5E">
        <w:rPr>
          <w:b/>
          <w:sz w:val="24"/>
          <w:szCs w:val="24"/>
        </w:rPr>
        <w:t xml:space="preserve"> Panel</w:t>
      </w:r>
    </w:p>
    <w:p w:rsidR="007F468D" w:rsidRPr="007C5D1F" w:rsidRDefault="007F468D">
      <w:pPr>
        <w:rPr>
          <w:b/>
          <w:sz w:val="24"/>
          <w:szCs w:val="24"/>
        </w:rPr>
      </w:pPr>
    </w:p>
    <w:p w:rsidR="00E612DC" w:rsidRDefault="009D5F46" w:rsidP="00E612DC">
      <w:pPr>
        <w:ind w:left="720" w:hanging="720"/>
        <w:rPr>
          <w:sz w:val="24"/>
          <w:szCs w:val="24"/>
        </w:rPr>
      </w:pPr>
      <w:r>
        <w:rPr>
          <w:sz w:val="24"/>
          <w:szCs w:val="24"/>
        </w:rPr>
        <w:t>4</w:t>
      </w:r>
      <w:r w:rsidR="00957833" w:rsidRPr="007C5D1F">
        <w:rPr>
          <w:sz w:val="24"/>
          <w:szCs w:val="24"/>
        </w:rPr>
        <w:t>.1</w:t>
      </w:r>
      <w:r w:rsidR="00957833" w:rsidRPr="007C5D1F">
        <w:rPr>
          <w:sz w:val="24"/>
          <w:szCs w:val="24"/>
        </w:rPr>
        <w:tab/>
      </w:r>
      <w:r w:rsidR="00E612DC">
        <w:rPr>
          <w:sz w:val="24"/>
          <w:szCs w:val="24"/>
        </w:rPr>
        <w:t xml:space="preserve">This is the first </w:t>
      </w:r>
      <w:r w:rsidR="00161C40">
        <w:rPr>
          <w:sz w:val="24"/>
          <w:szCs w:val="24"/>
        </w:rPr>
        <w:t>‘Local Perspectives’ report presented</w:t>
      </w:r>
      <w:r w:rsidR="00E612DC">
        <w:rPr>
          <w:sz w:val="24"/>
          <w:szCs w:val="24"/>
        </w:rPr>
        <w:t xml:space="preserve"> to the Panel, drawing on the views of Community Safety Partnerships and Crime and Disorder Scrutiny Committees across West Yorkshire.  Even at this early stage, some common issues may warrant further discussion with the </w:t>
      </w:r>
      <w:r w:rsidR="0014392D">
        <w:rPr>
          <w:sz w:val="24"/>
          <w:szCs w:val="24"/>
        </w:rPr>
        <w:t>Commissioner, such as:</w:t>
      </w:r>
    </w:p>
    <w:p w:rsidR="0014392D" w:rsidRDefault="0014392D" w:rsidP="00C21775">
      <w:pPr>
        <w:pStyle w:val="ListParagraph"/>
        <w:numPr>
          <w:ilvl w:val="0"/>
          <w:numId w:val="18"/>
        </w:numPr>
        <w:spacing w:before="120"/>
        <w:ind w:left="1417" w:hanging="357"/>
        <w:contextualSpacing w:val="0"/>
        <w:rPr>
          <w:sz w:val="24"/>
          <w:szCs w:val="24"/>
        </w:rPr>
      </w:pPr>
      <w:r>
        <w:rPr>
          <w:sz w:val="24"/>
          <w:szCs w:val="24"/>
        </w:rPr>
        <w:t>Link between the</w:t>
      </w:r>
      <w:r w:rsidR="008C4D51">
        <w:rPr>
          <w:sz w:val="24"/>
          <w:szCs w:val="24"/>
        </w:rPr>
        <w:t xml:space="preserve"> district-tailored versions</w:t>
      </w:r>
      <w:r w:rsidR="00161C40">
        <w:rPr>
          <w:sz w:val="24"/>
          <w:szCs w:val="24"/>
        </w:rPr>
        <w:t xml:space="preserve"> Police and Crime Plan</w:t>
      </w:r>
    </w:p>
    <w:p w:rsidR="0014392D" w:rsidRDefault="0014392D" w:rsidP="00C21775">
      <w:pPr>
        <w:pStyle w:val="ListParagraph"/>
        <w:numPr>
          <w:ilvl w:val="0"/>
          <w:numId w:val="18"/>
        </w:numPr>
        <w:spacing w:before="120"/>
        <w:ind w:left="1417" w:hanging="357"/>
        <w:contextualSpacing w:val="0"/>
        <w:rPr>
          <w:sz w:val="24"/>
          <w:szCs w:val="24"/>
        </w:rPr>
      </w:pPr>
      <w:r>
        <w:rPr>
          <w:sz w:val="24"/>
          <w:szCs w:val="24"/>
        </w:rPr>
        <w:t>Performance arra</w:t>
      </w:r>
      <w:r w:rsidR="00BB6207">
        <w:rPr>
          <w:sz w:val="24"/>
          <w:szCs w:val="24"/>
        </w:rPr>
        <w:t>ngement (see Item 8</w:t>
      </w:r>
      <w:r>
        <w:rPr>
          <w:sz w:val="24"/>
          <w:szCs w:val="24"/>
        </w:rPr>
        <w:t>)</w:t>
      </w:r>
    </w:p>
    <w:p w:rsidR="00FB3B60" w:rsidRDefault="00FB3B60" w:rsidP="00C21775">
      <w:pPr>
        <w:pStyle w:val="ListParagraph"/>
        <w:numPr>
          <w:ilvl w:val="0"/>
          <w:numId w:val="18"/>
        </w:numPr>
        <w:spacing w:before="120"/>
        <w:ind w:left="1417" w:hanging="357"/>
        <w:contextualSpacing w:val="0"/>
        <w:rPr>
          <w:sz w:val="24"/>
          <w:szCs w:val="24"/>
        </w:rPr>
      </w:pPr>
      <w:r>
        <w:rPr>
          <w:sz w:val="24"/>
          <w:szCs w:val="24"/>
        </w:rPr>
        <w:t xml:space="preserve">Understanding what works </w:t>
      </w:r>
    </w:p>
    <w:p w:rsidR="0014392D" w:rsidRDefault="008C4D51" w:rsidP="00C21775">
      <w:pPr>
        <w:pStyle w:val="ListParagraph"/>
        <w:numPr>
          <w:ilvl w:val="0"/>
          <w:numId w:val="18"/>
        </w:numPr>
        <w:spacing w:before="120"/>
        <w:ind w:left="1417" w:hanging="357"/>
        <w:contextualSpacing w:val="0"/>
        <w:rPr>
          <w:sz w:val="24"/>
          <w:szCs w:val="24"/>
        </w:rPr>
      </w:pPr>
      <w:r>
        <w:rPr>
          <w:sz w:val="24"/>
          <w:szCs w:val="24"/>
        </w:rPr>
        <w:t>Timescales and engagement process for developing the commissioning framework for the Commissioner’s community safety funds in 2014/15</w:t>
      </w:r>
      <w:r w:rsidR="004C35A1">
        <w:rPr>
          <w:sz w:val="24"/>
          <w:szCs w:val="24"/>
        </w:rPr>
        <w:t>, and the prospect of making the current process simpler with a lump sum payment</w:t>
      </w:r>
      <w:r>
        <w:rPr>
          <w:sz w:val="24"/>
          <w:szCs w:val="24"/>
        </w:rPr>
        <w:t>.</w:t>
      </w:r>
    </w:p>
    <w:p w:rsidR="004C35A1" w:rsidRPr="0014392D" w:rsidRDefault="007734D2" w:rsidP="00C21775">
      <w:pPr>
        <w:pStyle w:val="ListParagraph"/>
        <w:numPr>
          <w:ilvl w:val="0"/>
          <w:numId w:val="18"/>
        </w:numPr>
        <w:spacing w:before="120"/>
        <w:ind w:left="1417" w:hanging="357"/>
        <w:contextualSpacing w:val="0"/>
        <w:rPr>
          <w:sz w:val="24"/>
          <w:szCs w:val="24"/>
        </w:rPr>
      </w:pPr>
      <w:r>
        <w:rPr>
          <w:sz w:val="24"/>
          <w:szCs w:val="24"/>
        </w:rPr>
        <w:t xml:space="preserve">Specific queries, such as those issues raised in 2.7 above. </w:t>
      </w:r>
      <w:r w:rsidR="00FB3B60">
        <w:rPr>
          <w:sz w:val="24"/>
          <w:szCs w:val="24"/>
        </w:rPr>
        <w:t xml:space="preserve"> </w:t>
      </w:r>
    </w:p>
    <w:p w:rsidR="00E612DC" w:rsidRDefault="00E612DC">
      <w:pPr>
        <w:rPr>
          <w:sz w:val="24"/>
          <w:szCs w:val="24"/>
        </w:rPr>
      </w:pPr>
    </w:p>
    <w:p w:rsidR="007C5D1F" w:rsidRDefault="00E612DC" w:rsidP="007229AE">
      <w:pPr>
        <w:ind w:left="720" w:hanging="720"/>
        <w:rPr>
          <w:sz w:val="24"/>
          <w:szCs w:val="24"/>
        </w:rPr>
      </w:pPr>
      <w:r>
        <w:rPr>
          <w:sz w:val="24"/>
          <w:szCs w:val="24"/>
        </w:rPr>
        <w:t>4.2</w:t>
      </w:r>
      <w:r>
        <w:rPr>
          <w:sz w:val="24"/>
          <w:szCs w:val="24"/>
        </w:rPr>
        <w:tab/>
      </w:r>
      <w:r w:rsidR="007229AE">
        <w:rPr>
          <w:sz w:val="24"/>
          <w:szCs w:val="24"/>
        </w:rPr>
        <w:t xml:space="preserve">Crucial to the success of the ‘Local Perspectives’ process is the two-way provision of information. Whilst information will be relayed back to the Partnerships and Committees that have kindly provided information for the Panel, this might be further underpinned by Panel members de-briefing colleagues in constituent areas in order to put in a firmer local context. </w:t>
      </w:r>
    </w:p>
    <w:p w:rsidR="00F358E7" w:rsidRDefault="00F358E7" w:rsidP="007229AE">
      <w:pPr>
        <w:ind w:left="720" w:hanging="720"/>
        <w:rPr>
          <w:sz w:val="24"/>
          <w:szCs w:val="24"/>
        </w:rPr>
      </w:pPr>
    </w:p>
    <w:p w:rsidR="005B01D0" w:rsidRDefault="005B01D0" w:rsidP="007229AE">
      <w:pPr>
        <w:ind w:left="720" w:hanging="720"/>
        <w:rPr>
          <w:sz w:val="24"/>
          <w:szCs w:val="24"/>
        </w:rPr>
      </w:pPr>
    </w:p>
    <w:p w:rsidR="005B01D0" w:rsidRPr="005B01D0" w:rsidRDefault="005B01D0" w:rsidP="00F358E7">
      <w:pPr>
        <w:ind w:left="720" w:right="-188" w:hanging="720"/>
        <w:rPr>
          <w:b/>
          <w:sz w:val="24"/>
          <w:szCs w:val="24"/>
        </w:rPr>
      </w:pPr>
      <w:r w:rsidRPr="005B01D0">
        <w:rPr>
          <w:b/>
          <w:sz w:val="24"/>
          <w:szCs w:val="24"/>
        </w:rPr>
        <w:t>5.</w:t>
      </w:r>
      <w:r w:rsidRPr="005B01D0">
        <w:rPr>
          <w:b/>
          <w:sz w:val="24"/>
          <w:szCs w:val="24"/>
        </w:rPr>
        <w:tab/>
        <w:t>Reco</w:t>
      </w:r>
      <w:r>
        <w:rPr>
          <w:b/>
          <w:sz w:val="24"/>
          <w:szCs w:val="24"/>
        </w:rPr>
        <w:t>mmendation</w:t>
      </w:r>
    </w:p>
    <w:p w:rsidR="005B01D0" w:rsidRDefault="005B01D0" w:rsidP="00F358E7">
      <w:pPr>
        <w:ind w:left="720" w:right="-188" w:hanging="720"/>
        <w:rPr>
          <w:sz w:val="24"/>
          <w:szCs w:val="24"/>
        </w:rPr>
      </w:pPr>
    </w:p>
    <w:p w:rsidR="00F358E7" w:rsidRPr="00F358E7" w:rsidRDefault="005B01D0" w:rsidP="00F358E7">
      <w:pPr>
        <w:ind w:left="720" w:right="-188" w:hanging="720"/>
        <w:rPr>
          <w:sz w:val="24"/>
          <w:szCs w:val="24"/>
        </w:rPr>
      </w:pPr>
      <w:r>
        <w:rPr>
          <w:sz w:val="24"/>
          <w:szCs w:val="24"/>
        </w:rPr>
        <w:t>5.1</w:t>
      </w:r>
      <w:r w:rsidR="00F358E7" w:rsidRPr="00F358E7">
        <w:rPr>
          <w:sz w:val="24"/>
          <w:szCs w:val="24"/>
        </w:rPr>
        <w:tab/>
        <w:t xml:space="preserve">It is recommended that the Panel notes the common trends and views highlighted in the report.  </w:t>
      </w:r>
      <w:r w:rsidR="00F358E7">
        <w:rPr>
          <w:sz w:val="24"/>
          <w:szCs w:val="24"/>
        </w:rPr>
        <w:t>Suggestions for future work may</w:t>
      </w:r>
      <w:r w:rsidR="00F358E7" w:rsidRPr="00F358E7">
        <w:rPr>
          <w:sz w:val="24"/>
          <w:szCs w:val="24"/>
        </w:rPr>
        <w:t xml:space="preserve"> be included in the Panel’s work programme and members may </w:t>
      </w:r>
      <w:r w:rsidR="00F358E7">
        <w:rPr>
          <w:sz w:val="24"/>
          <w:szCs w:val="24"/>
        </w:rPr>
        <w:t xml:space="preserve">also wish </w:t>
      </w:r>
      <w:r w:rsidR="00F358E7" w:rsidRPr="00F358E7">
        <w:rPr>
          <w:sz w:val="24"/>
          <w:szCs w:val="24"/>
        </w:rPr>
        <w:t xml:space="preserve">to raise certain issues with the Commissioner.  </w:t>
      </w:r>
    </w:p>
    <w:p w:rsidR="007C5D1F" w:rsidRPr="007C5D1F" w:rsidRDefault="007C5D1F" w:rsidP="007C5D1F">
      <w:pPr>
        <w:rPr>
          <w:sz w:val="24"/>
          <w:szCs w:val="24"/>
        </w:rPr>
      </w:pPr>
      <w:bookmarkStart w:id="0" w:name="_GoBack"/>
      <w:bookmarkEnd w:id="0"/>
    </w:p>
    <w:sectPr w:rsidR="007C5D1F" w:rsidRPr="007C5D1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D51" w:rsidRDefault="008C4D51" w:rsidP="00344495">
      <w:r>
        <w:separator/>
      </w:r>
    </w:p>
  </w:endnote>
  <w:endnote w:type="continuationSeparator" w:id="0">
    <w:p w:rsidR="008C4D51" w:rsidRDefault="008C4D51"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EndPr/>
    <w:sdtContent>
      <w:sdt>
        <w:sdtPr>
          <w:id w:val="-1669238322"/>
          <w:docPartObj>
            <w:docPartGallery w:val="Page Numbers (Top of Page)"/>
            <w:docPartUnique/>
          </w:docPartObj>
        </w:sdtPr>
        <w:sdtEndPr/>
        <w:sdtContent>
          <w:p w:rsidR="008C4D51" w:rsidRDefault="008C4D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C051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0513">
              <w:rPr>
                <w:b/>
                <w:bCs/>
                <w:noProof/>
              </w:rPr>
              <w:t>5</w:t>
            </w:r>
            <w:r>
              <w:rPr>
                <w:b/>
                <w:bCs/>
                <w:sz w:val="24"/>
                <w:szCs w:val="24"/>
              </w:rPr>
              <w:fldChar w:fldCharType="end"/>
            </w:r>
          </w:p>
        </w:sdtContent>
      </w:sdt>
    </w:sdtContent>
  </w:sdt>
  <w:p w:rsidR="008C4D51" w:rsidRDefault="008C4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D51" w:rsidRDefault="008C4D51" w:rsidP="00344495">
      <w:r>
        <w:separator/>
      </w:r>
    </w:p>
  </w:footnote>
  <w:footnote w:type="continuationSeparator" w:id="0">
    <w:p w:rsidR="008C4D51" w:rsidRDefault="008C4D51"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17"/>
  </w:num>
  <w:num w:numId="4">
    <w:abstractNumId w:val="3"/>
  </w:num>
  <w:num w:numId="5">
    <w:abstractNumId w:val="10"/>
  </w:num>
  <w:num w:numId="6">
    <w:abstractNumId w:val="0"/>
  </w:num>
  <w:num w:numId="7">
    <w:abstractNumId w:val="9"/>
  </w:num>
  <w:num w:numId="8">
    <w:abstractNumId w:val="18"/>
  </w:num>
  <w:num w:numId="9">
    <w:abstractNumId w:val="14"/>
  </w:num>
  <w:num w:numId="10">
    <w:abstractNumId w:val="6"/>
  </w:num>
  <w:num w:numId="11">
    <w:abstractNumId w:val="16"/>
  </w:num>
  <w:num w:numId="12">
    <w:abstractNumId w:val="15"/>
  </w:num>
  <w:num w:numId="13">
    <w:abstractNumId w:val="5"/>
  </w:num>
  <w:num w:numId="14">
    <w:abstractNumId w:val="4"/>
  </w:num>
  <w:num w:numId="15">
    <w:abstractNumId w:val="7"/>
  </w:num>
  <w:num w:numId="16">
    <w:abstractNumId w:val="13"/>
  </w:num>
  <w:num w:numId="17">
    <w:abstractNumId w:val="11"/>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7B6A"/>
    <w:rsid w:val="0001293D"/>
    <w:rsid w:val="0003748C"/>
    <w:rsid w:val="00040E6F"/>
    <w:rsid w:val="00053372"/>
    <w:rsid w:val="000604C5"/>
    <w:rsid w:val="00066715"/>
    <w:rsid w:val="0008000D"/>
    <w:rsid w:val="000874D1"/>
    <w:rsid w:val="0009467D"/>
    <w:rsid w:val="000C2612"/>
    <w:rsid w:val="000D3158"/>
    <w:rsid w:val="0014392D"/>
    <w:rsid w:val="001470CE"/>
    <w:rsid w:val="00157F10"/>
    <w:rsid w:val="00161C40"/>
    <w:rsid w:val="001649A6"/>
    <w:rsid w:val="0016550D"/>
    <w:rsid w:val="00193258"/>
    <w:rsid w:val="00193B11"/>
    <w:rsid w:val="00194AE4"/>
    <w:rsid w:val="001C23C2"/>
    <w:rsid w:val="001F35E6"/>
    <w:rsid w:val="001F447A"/>
    <w:rsid w:val="001F4731"/>
    <w:rsid w:val="0020688E"/>
    <w:rsid w:val="00231ED8"/>
    <w:rsid w:val="0023259C"/>
    <w:rsid w:val="00235E77"/>
    <w:rsid w:val="002445AA"/>
    <w:rsid w:val="00246367"/>
    <w:rsid w:val="00275191"/>
    <w:rsid w:val="002927A6"/>
    <w:rsid w:val="00293299"/>
    <w:rsid w:val="002A47F9"/>
    <w:rsid w:val="002C3ECB"/>
    <w:rsid w:val="002E209B"/>
    <w:rsid w:val="003040CC"/>
    <w:rsid w:val="003141AD"/>
    <w:rsid w:val="00317E5D"/>
    <w:rsid w:val="00326876"/>
    <w:rsid w:val="00327B2E"/>
    <w:rsid w:val="00333F32"/>
    <w:rsid w:val="003350C2"/>
    <w:rsid w:val="00337A7F"/>
    <w:rsid w:val="00344495"/>
    <w:rsid w:val="00384AF1"/>
    <w:rsid w:val="003977F1"/>
    <w:rsid w:val="003A176E"/>
    <w:rsid w:val="003A39C9"/>
    <w:rsid w:val="003B62FD"/>
    <w:rsid w:val="003C0513"/>
    <w:rsid w:val="003C4E10"/>
    <w:rsid w:val="003E4E5D"/>
    <w:rsid w:val="003E66A4"/>
    <w:rsid w:val="003F194C"/>
    <w:rsid w:val="00401167"/>
    <w:rsid w:val="00415BB0"/>
    <w:rsid w:val="00433F6F"/>
    <w:rsid w:val="00455DBE"/>
    <w:rsid w:val="00496003"/>
    <w:rsid w:val="004A0873"/>
    <w:rsid w:val="004A1A5D"/>
    <w:rsid w:val="004C0831"/>
    <w:rsid w:val="004C35A1"/>
    <w:rsid w:val="004D0BCE"/>
    <w:rsid w:val="004D4621"/>
    <w:rsid w:val="004D5D9E"/>
    <w:rsid w:val="004E13F7"/>
    <w:rsid w:val="00502CB3"/>
    <w:rsid w:val="00521E66"/>
    <w:rsid w:val="0052551E"/>
    <w:rsid w:val="00550A4E"/>
    <w:rsid w:val="00552275"/>
    <w:rsid w:val="005532FE"/>
    <w:rsid w:val="00553A65"/>
    <w:rsid w:val="00560626"/>
    <w:rsid w:val="005721B2"/>
    <w:rsid w:val="005752CB"/>
    <w:rsid w:val="005772B9"/>
    <w:rsid w:val="00593797"/>
    <w:rsid w:val="005B01D0"/>
    <w:rsid w:val="005B145D"/>
    <w:rsid w:val="005B48DD"/>
    <w:rsid w:val="005F7707"/>
    <w:rsid w:val="00623964"/>
    <w:rsid w:val="00624C07"/>
    <w:rsid w:val="00636DB1"/>
    <w:rsid w:val="00643AAC"/>
    <w:rsid w:val="0066308F"/>
    <w:rsid w:val="0066370B"/>
    <w:rsid w:val="006776DB"/>
    <w:rsid w:val="00677E3A"/>
    <w:rsid w:val="006C1953"/>
    <w:rsid w:val="006C1DA1"/>
    <w:rsid w:val="006C4BCD"/>
    <w:rsid w:val="006D0F2D"/>
    <w:rsid w:val="006D1C4E"/>
    <w:rsid w:val="006F3B1E"/>
    <w:rsid w:val="00700809"/>
    <w:rsid w:val="00715CD8"/>
    <w:rsid w:val="0071718C"/>
    <w:rsid w:val="007229AE"/>
    <w:rsid w:val="0072612D"/>
    <w:rsid w:val="00730AC0"/>
    <w:rsid w:val="00734313"/>
    <w:rsid w:val="00742A55"/>
    <w:rsid w:val="007475F4"/>
    <w:rsid w:val="00753233"/>
    <w:rsid w:val="00770BDC"/>
    <w:rsid w:val="007734D2"/>
    <w:rsid w:val="00774586"/>
    <w:rsid w:val="007A6262"/>
    <w:rsid w:val="007B14F4"/>
    <w:rsid w:val="007C3EA0"/>
    <w:rsid w:val="007C5D1F"/>
    <w:rsid w:val="007E67F9"/>
    <w:rsid w:val="007F180C"/>
    <w:rsid w:val="007F468D"/>
    <w:rsid w:val="00821B9F"/>
    <w:rsid w:val="008262D4"/>
    <w:rsid w:val="0083575E"/>
    <w:rsid w:val="008437F7"/>
    <w:rsid w:val="0086629E"/>
    <w:rsid w:val="0087518A"/>
    <w:rsid w:val="0089733D"/>
    <w:rsid w:val="008A3EAC"/>
    <w:rsid w:val="008A592A"/>
    <w:rsid w:val="008C4D51"/>
    <w:rsid w:val="008C51EC"/>
    <w:rsid w:val="008C7570"/>
    <w:rsid w:val="008D053A"/>
    <w:rsid w:val="008D05ED"/>
    <w:rsid w:val="008D14F0"/>
    <w:rsid w:val="008D5D3F"/>
    <w:rsid w:val="008E3E0A"/>
    <w:rsid w:val="00900EBB"/>
    <w:rsid w:val="00903212"/>
    <w:rsid w:val="00917633"/>
    <w:rsid w:val="00917EA4"/>
    <w:rsid w:val="00920E6F"/>
    <w:rsid w:val="00924946"/>
    <w:rsid w:val="00925854"/>
    <w:rsid w:val="00931830"/>
    <w:rsid w:val="00945294"/>
    <w:rsid w:val="00957833"/>
    <w:rsid w:val="00960A80"/>
    <w:rsid w:val="0097389A"/>
    <w:rsid w:val="009773DB"/>
    <w:rsid w:val="00984EAB"/>
    <w:rsid w:val="00990D1B"/>
    <w:rsid w:val="009B3661"/>
    <w:rsid w:val="009B660D"/>
    <w:rsid w:val="009B76AB"/>
    <w:rsid w:val="009B7A60"/>
    <w:rsid w:val="009D1CE9"/>
    <w:rsid w:val="009D5F46"/>
    <w:rsid w:val="009E6635"/>
    <w:rsid w:val="00A02BFC"/>
    <w:rsid w:val="00A02C53"/>
    <w:rsid w:val="00A04370"/>
    <w:rsid w:val="00A16DD3"/>
    <w:rsid w:val="00A20AA7"/>
    <w:rsid w:val="00A33B84"/>
    <w:rsid w:val="00A4228E"/>
    <w:rsid w:val="00A430A4"/>
    <w:rsid w:val="00A44C67"/>
    <w:rsid w:val="00AA01B6"/>
    <w:rsid w:val="00AA72CC"/>
    <w:rsid w:val="00AE5678"/>
    <w:rsid w:val="00B0334F"/>
    <w:rsid w:val="00B1046E"/>
    <w:rsid w:val="00B10B79"/>
    <w:rsid w:val="00B21300"/>
    <w:rsid w:val="00B2304C"/>
    <w:rsid w:val="00B3170B"/>
    <w:rsid w:val="00B35D50"/>
    <w:rsid w:val="00B40621"/>
    <w:rsid w:val="00B517A6"/>
    <w:rsid w:val="00B8699C"/>
    <w:rsid w:val="00B94254"/>
    <w:rsid w:val="00B95F43"/>
    <w:rsid w:val="00BB06EA"/>
    <w:rsid w:val="00BB6207"/>
    <w:rsid w:val="00BD175D"/>
    <w:rsid w:val="00BD5A47"/>
    <w:rsid w:val="00BF2643"/>
    <w:rsid w:val="00BF6A3B"/>
    <w:rsid w:val="00C21775"/>
    <w:rsid w:val="00C31C6E"/>
    <w:rsid w:val="00C66AB0"/>
    <w:rsid w:val="00C7190E"/>
    <w:rsid w:val="00C721A9"/>
    <w:rsid w:val="00C8049C"/>
    <w:rsid w:val="00C83A12"/>
    <w:rsid w:val="00C83A42"/>
    <w:rsid w:val="00C95DAB"/>
    <w:rsid w:val="00CA7BC2"/>
    <w:rsid w:val="00CB7C13"/>
    <w:rsid w:val="00CC2FE6"/>
    <w:rsid w:val="00D07274"/>
    <w:rsid w:val="00D1784F"/>
    <w:rsid w:val="00D216B9"/>
    <w:rsid w:val="00D3439C"/>
    <w:rsid w:val="00D44D5C"/>
    <w:rsid w:val="00D508D6"/>
    <w:rsid w:val="00D53CD4"/>
    <w:rsid w:val="00D627F2"/>
    <w:rsid w:val="00D64593"/>
    <w:rsid w:val="00D7528E"/>
    <w:rsid w:val="00D769BC"/>
    <w:rsid w:val="00D84BAE"/>
    <w:rsid w:val="00D95B99"/>
    <w:rsid w:val="00D95F02"/>
    <w:rsid w:val="00DB0400"/>
    <w:rsid w:val="00DF12A3"/>
    <w:rsid w:val="00DF3AE4"/>
    <w:rsid w:val="00E14C5E"/>
    <w:rsid w:val="00E5443E"/>
    <w:rsid w:val="00E612DC"/>
    <w:rsid w:val="00E650A1"/>
    <w:rsid w:val="00EA7E57"/>
    <w:rsid w:val="00EC5831"/>
    <w:rsid w:val="00ED1B94"/>
    <w:rsid w:val="00ED3100"/>
    <w:rsid w:val="00EE070C"/>
    <w:rsid w:val="00EF720B"/>
    <w:rsid w:val="00F022D5"/>
    <w:rsid w:val="00F074F4"/>
    <w:rsid w:val="00F11538"/>
    <w:rsid w:val="00F16194"/>
    <w:rsid w:val="00F22B07"/>
    <w:rsid w:val="00F27EE2"/>
    <w:rsid w:val="00F358E7"/>
    <w:rsid w:val="00F36D6D"/>
    <w:rsid w:val="00F377A9"/>
    <w:rsid w:val="00F43122"/>
    <w:rsid w:val="00F5107C"/>
    <w:rsid w:val="00F8056C"/>
    <w:rsid w:val="00F8411F"/>
    <w:rsid w:val="00FB2BAD"/>
    <w:rsid w:val="00FB3B60"/>
    <w:rsid w:val="00FC16E4"/>
    <w:rsid w:val="00FC489D"/>
    <w:rsid w:val="00FC551F"/>
    <w:rsid w:val="00FD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7FA901-DEB6-4025-8CEC-0759EB066761}"/>
</file>

<file path=customXml/itemProps2.xml><?xml version="1.0" encoding="utf-8"?>
<ds:datastoreItem xmlns:ds="http://schemas.openxmlformats.org/officeDocument/2006/customXml" ds:itemID="{82D241D8-3B4C-4349-9BD7-7CE510BAF68F}"/>
</file>

<file path=customXml/itemProps3.xml><?xml version="1.0" encoding="utf-8"?>
<ds:datastoreItem xmlns:ds="http://schemas.openxmlformats.org/officeDocument/2006/customXml" ds:itemID="{5B9849C3-59BC-4349-8E3A-AD211BABF240}"/>
</file>

<file path=docProps/app.xml><?xml version="1.0" encoding="utf-8"?>
<Properties xmlns="http://schemas.openxmlformats.org/officeDocument/2006/extended-properties" xmlns:vt="http://schemas.openxmlformats.org/officeDocument/2006/docPropsVTypes">
  <Template>Normal</Template>
  <TotalTime>317</TotalTime>
  <Pages>4</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8 - Local Perspectives</dc:title>
  <dc:creator>Elliott, Clare (AWYA)</dc:creator>
  <cp:lastModifiedBy>Skinner, Jonathan</cp:lastModifiedBy>
  <cp:revision>149</cp:revision>
  <cp:lastPrinted>2013-03-05T13:16:00Z</cp:lastPrinted>
  <dcterms:created xsi:type="dcterms:W3CDTF">2013-05-29T07:53:00Z</dcterms:created>
  <dcterms:modified xsi:type="dcterms:W3CDTF">2013-05-30T10:14:00Z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