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6C2E5" w14:textId="18F82138" w:rsidR="00180788" w:rsidRPr="005220A7" w:rsidRDefault="00834711" w:rsidP="00180788">
      <w:pPr>
        <w:rPr>
          <w:b/>
          <w:sz w:val="24"/>
          <w:szCs w:val="24"/>
        </w:rPr>
      </w:pPr>
      <w:r w:rsidRPr="005220A7">
        <w:rPr>
          <w:b/>
          <w:noProof/>
          <w:sz w:val="24"/>
          <w:szCs w:val="24"/>
          <w:lang w:eastAsia="en-GB"/>
        </w:rPr>
        <mc:AlternateContent>
          <mc:Choice Requires="wps">
            <w:drawing>
              <wp:anchor distT="0" distB="0" distL="114300" distR="114300" simplePos="0" relativeHeight="251657216" behindDoc="0" locked="0" layoutInCell="1" allowOverlap="1" wp14:anchorId="58FFAA4F" wp14:editId="6DDAAF2A">
                <wp:simplePos x="0" y="0"/>
                <wp:positionH relativeFrom="column">
                  <wp:posOffset>5004738</wp:posOffset>
                </wp:positionH>
                <wp:positionV relativeFrom="paragraph">
                  <wp:posOffset>-254442</wp:posOffset>
                </wp:positionV>
                <wp:extent cx="989965" cy="320040"/>
                <wp:effectExtent l="0" t="0" r="1968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20040"/>
                        </a:xfrm>
                        <a:prstGeom prst="rect">
                          <a:avLst/>
                        </a:prstGeom>
                        <a:solidFill>
                          <a:srgbClr val="FFFFFF"/>
                        </a:solidFill>
                        <a:ln w="9525">
                          <a:solidFill>
                            <a:srgbClr val="000000"/>
                          </a:solidFill>
                          <a:miter lim="800000"/>
                          <a:headEnd/>
                          <a:tailEnd/>
                        </a:ln>
                      </wps:spPr>
                      <wps:txbx>
                        <w:txbxContent>
                          <w:p w14:paraId="612D0263" w14:textId="0EBC9992" w:rsidR="00180788" w:rsidRPr="00445902" w:rsidRDefault="00180788" w:rsidP="00180788">
                            <w:pPr>
                              <w:ind w:hanging="1298"/>
                              <w:jc w:val="center"/>
                            </w:pPr>
                            <w:r w:rsidRPr="00445902">
                              <w:rPr>
                                <w:b/>
                                <w:sz w:val="28"/>
                                <w:szCs w:val="28"/>
                              </w:rPr>
                              <w:t xml:space="preserve">Item </w:t>
                            </w:r>
                            <w:r w:rsidR="00834711">
                              <w:rPr>
                                <w:b/>
                                <w:sz w:val="28"/>
                                <w:szCs w:val="28"/>
                              </w:rPr>
                              <w:t>12</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FAA4F" id="_x0000_t202" coordsize="21600,21600" o:spt="202" path="m,l,21600r21600,l21600,xe">
                <v:stroke joinstyle="miter"/>
                <v:path gradientshapeok="t" o:connecttype="rect"/>
              </v:shapetype>
              <v:shape id="Text Box 2" o:spid="_x0000_s1026" type="#_x0000_t202" style="position:absolute;left:0;text-align:left;margin-left:394.05pt;margin-top:-20.05pt;width:7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">
                <v:textbox>
                  <w:txbxContent>
                    <w:p w14:paraId="612D0263" w14:textId="0EBC9992" w:rsidR="00180788" w:rsidRPr="00445902" w:rsidRDefault="00180788" w:rsidP="00180788">
                      <w:pPr>
                        <w:ind w:hanging="1298"/>
                        <w:jc w:val="center"/>
                      </w:pPr>
                      <w:r w:rsidRPr="00445902">
                        <w:rPr>
                          <w:b/>
                          <w:sz w:val="28"/>
                          <w:szCs w:val="28"/>
                        </w:rPr>
                        <w:t xml:space="preserve">Item </w:t>
                      </w:r>
                      <w:r w:rsidR="00834711">
                        <w:rPr>
                          <w:b/>
                          <w:sz w:val="28"/>
                          <w:szCs w:val="28"/>
                        </w:rPr>
                        <w:t>12</w:t>
                      </w:r>
                      <w:bookmarkStart w:id="1" w:name="_GoBack"/>
                      <w:bookmarkEnd w:id="1"/>
                    </w:p>
                  </w:txbxContent>
                </v:textbox>
              </v:shape>
            </w:pict>
          </mc:Fallback>
        </mc:AlternateContent>
      </w:r>
      <w:r w:rsidR="00180788" w:rsidRPr="005220A7">
        <w:rPr>
          <w:b/>
          <w:noProof/>
          <w:sz w:val="24"/>
          <w:szCs w:val="24"/>
          <w:lang w:eastAsia="en-GB"/>
        </w:rPr>
        <mc:AlternateContent>
          <mc:Choice Requires="wps">
            <w:drawing>
              <wp:anchor distT="0" distB="0" distL="114300" distR="114300" simplePos="0" relativeHeight="251659264" behindDoc="0" locked="0" layoutInCell="1" allowOverlap="1" wp14:anchorId="000FD65F" wp14:editId="021F0D8E">
                <wp:simplePos x="0" y="0"/>
                <wp:positionH relativeFrom="column">
                  <wp:posOffset>4089862</wp:posOffset>
                </wp:positionH>
                <wp:positionV relativeFrom="paragraph">
                  <wp:posOffset>49876</wp:posOffset>
                </wp:positionV>
                <wp:extent cx="1910080" cy="515389"/>
                <wp:effectExtent l="0" t="0" r="13970" b="1841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515389"/>
                        </a:xfrm>
                        <a:prstGeom prst="rect">
                          <a:avLst/>
                        </a:prstGeom>
                        <a:solidFill>
                          <a:srgbClr val="FFFFFF"/>
                        </a:solidFill>
                        <a:ln w="9525">
                          <a:solidFill>
                            <a:srgbClr val="000000"/>
                          </a:solidFill>
                          <a:miter lim="800000"/>
                          <a:headEnd/>
                          <a:tailEnd/>
                        </a:ln>
                      </wps:spPr>
                      <wps:txbx>
                        <w:txbxContent>
                          <w:p w14:paraId="01A99142" w14:textId="77777777" w:rsidR="00180788" w:rsidRPr="00A0612C" w:rsidRDefault="00180788" w:rsidP="00180788">
                            <w:pPr>
                              <w:ind w:left="0" w:hanging="22"/>
                              <w:rPr>
                                <w:b/>
                              </w:rPr>
                            </w:pPr>
                            <w:r>
                              <w:rPr>
                                <w:b/>
                              </w:rPr>
                              <w:t>Police &amp; Crime Panel Officer</w:t>
                            </w:r>
                          </w:p>
                          <w:p w14:paraId="613647E6" w14:textId="77777777" w:rsidR="00180788" w:rsidRPr="00A0612C" w:rsidRDefault="00180788" w:rsidP="00180788">
                            <w:pPr>
                              <w:ind w:hanging="1440"/>
                              <w:rPr>
                                <w:b/>
                              </w:rPr>
                            </w:pPr>
                            <w:r>
                              <w:rPr>
                                <w:b/>
                              </w:rPr>
                              <w:t>07920 833358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FD65F" id="Text Box 5" o:spid="_x0000_s1027" type="#_x0000_t202" style="position:absolute;left:0;text-align:left;margin-left:322.05pt;margin-top:3.95pt;width:150.4pt;height: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">
                <v:textbox>
                  <w:txbxContent>
                    <w:p w14:paraId="01A99142" w14:textId="77777777" w:rsidR="00180788" w:rsidRPr="00A0612C" w:rsidRDefault="00180788" w:rsidP="00180788">
                      <w:pPr>
                        <w:ind w:left="0" w:hanging="22"/>
                        <w:rPr>
                          <w:b/>
                        </w:rPr>
                      </w:pPr>
                      <w:r>
                        <w:rPr>
                          <w:b/>
                        </w:rPr>
                        <w:t>Police &amp; Crime Panel Officer</w:t>
                      </w:r>
                    </w:p>
                    <w:p w14:paraId="613647E6" w14:textId="77777777" w:rsidR="00180788" w:rsidRPr="00A0612C" w:rsidRDefault="00180788" w:rsidP="00180788">
                      <w:pPr>
                        <w:ind w:hanging="1440"/>
                        <w:rPr>
                          <w:b/>
                        </w:rPr>
                      </w:pPr>
                      <w:r>
                        <w:rPr>
                          <w:b/>
                        </w:rPr>
                        <w:t>07920 833358</w:t>
                      </w:r>
                    </w:p>
                  </w:txbxContent>
                </v:textbox>
              </v:shape>
            </w:pict>
          </mc:Fallback>
        </mc:AlternateContent>
      </w:r>
    </w:p>
    <w:p w14:paraId="43BFB045" w14:textId="77777777" w:rsidR="00180788" w:rsidRPr="005220A7" w:rsidRDefault="00180788" w:rsidP="00180788">
      <w:pPr>
        <w:rPr>
          <w:b/>
          <w:sz w:val="24"/>
          <w:szCs w:val="24"/>
        </w:rPr>
      </w:pPr>
      <w:r w:rsidRPr="005220A7">
        <w:rPr>
          <w:b/>
          <w:sz w:val="24"/>
          <w:szCs w:val="24"/>
        </w:rPr>
        <w:t xml:space="preserve">Friday, </w:t>
      </w:r>
      <w:r>
        <w:rPr>
          <w:b/>
          <w:sz w:val="24"/>
          <w:szCs w:val="24"/>
        </w:rPr>
        <w:t>11</w:t>
      </w:r>
      <w:r w:rsidRPr="005220A7">
        <w:rPr>
          <w:b/>
          <w:sz w:val="24"/>
          <w:szCs w:val="24"/>
          <w:vertAlign w:val="superscript"/>
        </w:rPr>
        <w:t>th</w:t>
      </w:r>
      <w:r w:rsidRPr="005220A7">
        <w:rPr>
          <w:b/>
          <w:sz w:val="24"/>
          <w:szCs w:val="24"/>
        </w:rPr>
        <w:t xml:space="preserve"> </w:t>
      </w:r>
      <w:r>
        <w:rPr>
          <w:b/>
          <w:sz w:val="24"/>
          <w:szCs w:val="24"/>
        </w:rPr>
        <w:t xml:space="preserve">September </w:t>
      </w:r>
      <w:r w:rsidRPr="005220A7">
        <w:rPr>
          <w:b/>
          <w:sz w:val="24"/>
          <w:szCs w:val="24"/>
        </w:rPr>
        <w:t xml:space="preserve">2020 </w:t>
      </w:r>
      <w:r w:rsidRPr="005220A7">
        <w:rPr>
          <w:b/>
          <w:sz w:val="24"/>
          <w:szCs w:val="24"/>
        </w:rPr>
        <w:tab/>
      </w:r>
    </w:p>
    <w:p w14:paraId="2BDA222E" w14:textId="77777777" w:rsidR="00180788" w:rsidRPr="005220A7" w:rsidRDefault="00180788" w:rsidP="00180788">
      <w:pPr>
        <w:rPr>
          <w:b/>
          <w:sz w:val="24"/>
          <w:szCs w:val="24"/>
        </w:rPr>
      </w:pPr>
    </w:p>
    <w:p w14:paraId="6A5E13C1" w14:textId="77777777" w:rsidR="00180788" w:rsidRDefault="00180788" w:rsidP="00180788">
      <w:pPr>
        <w:rPr>
          <w:b/>
          <w:sz w:val="24"/>
          <w:szCs w:val="24"/>
        </w:rPr>
      </w:pPr>
      <w:r>
        <w:rPr>
          <w:b/>
          <w:sz w:val="24"/>
          <w:szCs w:val="24"/>
        </w:rPr>
        <w:t>Police and Crime Panel Meeting</w:t>
      </w:r>
    </w:p>
    <w:p w14:paraId="3628B32C" w14:textId="77777777" w:rsidR="00180788" w:rsidRDefault="00180788" w:rsidP="00180788">
      <w:pPr>
        <w:rPr>
          <w:b/>
          <w:sz w:val="24"/>
          <w:szCs w:val="24"/>
        </w:rPr>
      </w:pPr>
    </w:p>
    <w:p w14:paraId="526E7394" w14:textId="77777777" w:rsidR="00180788" w:rsidRPr="005220A7" w:rsidRDefault="00180788" w:rsidP="00180788">
      <w:pPr>
        <w:rPr>
          <w:b/>
          <w:sz w:val="24"/>
          <w:szCs w:val="24"/>
        </w:rPr>
      </w:pPr>
      <w:r>
        <w:rPr>
          <w:b/>
          <w:sz w:val="24"/>
          <w:szCs w:val="24"/>
        </w:rPr>
        <w:t xml:space="preserve">Via </w:t>
      </w:r>
      <w:r w:rsidRPr="005220A7">
        <w:rPr>
          <w:b/>
          <w:sz w:val="24"/>
          <w:szCs w:val="24"/>
        </w:rPr>
        <w:t xml:space="preserve">Video-Conference </w:t>
      </w:r>
    </w:p>
    <w:p w14:paraId="7254D160" w14:textId="77777777" w:rsidR="00180788" w:rsidRPr="005220A7" w:rsidRDefault="00180788" w:rsidP="00180788">
      <w:pPr>
        <w:rPr>
          <w:b/>
          <w:sz w:val="24"/>
          <w:szCs w:val="24"/>
        </w:rPr>
      </w:pPr>
    </w:p>
    <w:p w14:paraId="3AF13D32" w14:textId="77777777" w:rsidR="00180788" w:rsidRPr="005220A7" w:rsidRDefault="00180788" w:rsidP="00180788">
      <w:pPr>
        <w:rPr>
          <w:b/>
          <w:sz w:val="24"/>
          <w:szCs w:val="24"/>
        </w:rPr>
      </w:pPr>
    </w:p>
    <w:p w14:paraId="53C5819A" w14:textId="77777777" w:rsidR="00180788" w:rsidRPr="005220A7" w:rsidRDefault="00180788" w:rsidP="00180788">
      <w:pPr>
        <w:ind w:left="0" w:firstLine="0"/>
        <w:rPr>
          <w:b/>
          <w:sz w:val="24"/>
          <w:szCs w:val="24"/>
        </w:rPr>
      </w:pPr>
    </w:p>
    <w:p w14:paraId="5B09D400" w14:textId="77777777" w:rsidR="00180788" w:rsidRPr="005220A7" w:rsidRDefault="00484658" w:rsidP="00180788">
      <w:pPr>
        <w:ind w:left="0" w:firstLine="0"/>
        <w:rPr>
          <w:b/>
          <w:sz w:val="24"/>
          <w:szCs w:val="24"/>
        </w:rPr>
      </w:pPr>
      <w:r>
        <w:rPr>
          <w:b/>
          <w:sz w:val="24"/>
          <w:szCs w:val="24"/>
        </w:rPr>
        <w:t xml:space="preserve">Term of </w:t>
      </w:r>
      <w:r w:rsidR="00180788">
        <w:rPr>
          <w:b/>
          <w:sz w:val="24"/>
          <w:szCs w:val="24"/>
        </w:rPr>
        <w:t xml:space="preserve">Independent Panel Members </w:t>
      </w:r>
    </w:p>
    <w:p w14:paraId="2316E2C9" w14:textId="77777777" w:rsidR="00180788" w:rsidRPr="005220A7" w:rsidRDefault="00180788" w:rsidP="00180788">
      <w:pPr>
        <w:rPr>
          <w:b/>
          <w:sz w:val="24"/>
          <w:szCs w:val="24"/>
        </w:rPr>
      </w:pPr>
    </w:p>
    <w:p w14:paraId="40070A3E" w14:textId="77777777" w:rsidR="00180788" w:rsidRDefault="00180788" w:rsidP="00180788">
      <w:pPr>
        <w:rPr>
          <w:sz w:val="24"/>
          <w:szCs w:val="24"/>
        </w:rPr>
      </w:pPr>
    </w:p>
    <w:p w14:paraId="6920C277" w14:textId="77777777" w:rsidR="00180788" w:rsidRPr="005220A7" w:rsidRDefault="00180788" w:rsidP="00180788">
      <w:pPr>
        <w:ind w:left="709" w:hanging="709"/>
        <w:rPr>
          <w:b/>
          <w:sz w:val="24"/>
          <w:szCs w:val="24"/>
        </w:rPr>
      </w:pPr>
      <w:r w:rsidRPr="005220A7">
        <w:rPr>
          <w:noProof/>
          <w:sz w:val="24"/>
          <w:szCs w:val="24"/>
          <w:lang w:eastAsia="en-GB"/>
        </w:rPr>
        <w:drawing>
          <wp:anchor distT="0" distB="0" distL="114300" distR="114300" simplePos="0" relativeHeight="251659264" behindDoc="0" locked="0" layoutInCell="1" allowOverlap="1" wp14:anchorId="16BC8FAF" wp14:editId="5AE0EB23">
            <wp:simplePos x="0" y="0"/>
            <wp:positionH relativeFrom="page">
              <wp:posOffset>798195</wp:posOffset>
            </wp:positionH>
            <wp:positionV relativeFrom="page">
              <wp:posOffset>582930</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a:ln>
                      <a:noFill/>
                    </a:ln>
                  </pic:spPr>
                </pic:pic>
              </a:graphicData>
            </a:graphic>
          </wp:anchor>
        </w:drawing>
      </w:r>
      <w:r w:rsidRPr="005220A7">
        <w:rPr>
          <w:b/>
          <w:sz w:val="24"/>
          <w:szCs w:val="24"/>
        </w:rPr>
        <w:t>1.</w:t>
      </w:r>
      <w:r w:rsidRPr="005220A7">
        <w:rPr>
          <w:b/>
          <w:sz w:val="24"/>
          <w:szCs w:val="24"/>
        </w:rPr>
        <w:tab/>
        <w:t>Purpose</w:t>
      </w:r>
    </w:p>
    <w:p w14:paraId="28D1362F" w14:textId="77777777" w:rsidR="00180788" w:rsidRPr="005220A7" w:rsidRDefault="00180788" w:rsidP="00180788">
      <w:pPr>
        <w:rPr>
          <w:b/>
          <w:sz w:val="24"/>
          <w:szCs w:val="24"/>
        </w:rPr>
      </w:pPr>
    </w:p>
    <w:p w14:paraId="7D187293" w14:textId="5D928E10" w:rsidR="00180788" w:rsidRPr="005220A7" w:rsidRDefault="00180788" w:rsidP="00180788">
      <w:pPr>
        <w:pStyle w:val="ListParagraph"/>
        <w:numPr>
          <w:ilvl w:val="1"/>
          <w:numId w:val="3"/>
        </w:numPr>
        <w:ind w:left="709" w:hanging="709"/>
        <w:rPr>
          <w:sz w:val="24"/>
          <w:szCs w:val="24"/>
        </w:rPr>
      </w:pPr>
      <w:r w:rsidRPr="005220A7">
        <w:rPr>
          <w:sz w:val="24"/>
          <w:szCs w:val="24"/>
        </w:rPr>
        <w:t>The purpose of this report is to</w:t>
      </w:r>
      <w:r w:rsidR="00BC49B3">
        <w:rPr>
          <w:sz w:val="24"/>
          <w:szCs w:val="24"/>
        </w:rPr>
        <w:t xml:space="preserve"> update Panel members on</w:t>
      </w:r>
      <w:r w:rsidR="00F65E20">
        <w:rPr>
          <w:sz w:val="24"/>
          <w:szCs w:val="24"/>
        </w:rPr>
        <w:t xml:space="preserve"> the position regarding</w:t>
      </w:r>
      <w:r w:rsidR="00BC49B3">
        <w:rPr>
          <w:sz w:val="24"/>
          <w:szCs w:val="24"/>
        </w:rPr>
        <w:t xml:space="preserve"> the </w:t>
      </w:r>
      <w:r w:rsidR="00F65E20">
        <w:rPr>
          <w:sz w:val="24"/>
          <w:szCs w:val="24"/>
        </w:rPr>
        <w:t>appointment of Independent Panel Members.</w:t>
      </w:r>
    </w:p>
    <w:p w14:paraId="7D59EC6F" w14:textId="77777777" w:rsidR="00180788" w:rsidRDefault="00180788" w:rsidP="00180788">
      <w:pPr>
        <w:ind w:left="720"/>
        <w:rPr>
          <w:rFonts w:cstheme="minorHAnsi"/>
          <w:b/>
          <w:sz w:val="24"/>
          <w:szCs w:val="24"/>
        </w:rPr>
      </w:pPr>
    </w:p>
    <w:p w14:paraId="7DD04DF7" w14:textId="77777777" w:rsidR="00180788" w:rsidRPr="005220A7" w:rsidRDefault="00484658" w:rsidP="00180788">
      <w:pPr>
        <w:ind w:left="720"/>
        <w:rPr>
          <w:rFonts w:cstheme="minorHAnsi"/>
          <w:b/>
          <w:sz w:val="24"/>
          <w:szCs w:val="24"/>
        </w:rPr>
      </w:pPr>
      <w:r>
        <w:rPr>
          <w:rFonts w:cstheme="minorHAnsi"/>
          <w:b/>
          <w:sz w:val="24"/>
          <w:szCs w:val="24"/>
        </w:rPr>
        <w:t>2</w:t>
      </w:r>
      <w:r w:rsidR="00180788">
        <w:rPr>
          <w:rFonts w:cstheme="minorHAnsi"/>
          <w:b/>
          <w:sz w:val="24"/>
          <w:szCs w:val="24"/>
        </w:rPr>
        <w:t>.</w:t>
      </w:r>
      <w:r w:rsidR="00180788">
        <w:rPr>
          <w:rFonts w:cstheme="minorHAnsi"/>
          <w:b/>
          <w:sz w:val="24"/>
          <w:szCs w:val="24"/>
        </w:rPr>
        <w:tab/>
      </w:r>
      <w:r>
        <w:rPr>
          <w:rFonts w:cstheme="minorHAnsi"/>
          <w:b/>
          <w:sz w:val="24"/>
          <w:szCs w:val="24"/>
        </w:rPr>
        <w:t>Background</w:t>
      </w:r>
    </w:p>
    <w:p w14:paraId="3B4BEF72" w14:textId="77777777" w:rsidR="00180788" w:rsidRPr="005220A7" w:rsidRDefault="00180788" w:rsidP="00180788">
      <w:pPr>
        <w:pStyle w:val="ListParagraph"/>
        <w:rPr>
          <w:rFonts w:eastAsia="Times New Roman" w:cs="Arial"/>
          <w:sz w:val="24"/>
          <w:szCs w:val="24"/>
          <w:lang w:eastAsia="en-GB"/>
        </w:rPr>
      </w:pPr>
    </w:p>
    <w:p w14:paraId="6B2DC5D9" w14:textId="77777777" w:rsidR="00180788" w:rsidRDefault="00484658" w:rsidP="00180788">
      <w:pPr>
        <w:pStyle w:val="ListParagraph"/>
        <w:rPr>
          <w:rFonts w:cs="Arial"/>
          <w:sz w:val="24"/>
          <w:szCs w:val="24"/>
        </w:rPr>
      </w:pPr>
      <w:r>
        <w:rPr>
          <w:rFonts w:cs="Arial"/>
          <w:sz w:val="24"/>
          <w:szCs w:val="24"/>
        </w:rPr>
        <w:t>2</w:t>
      </w:r>
      <w:r w:rsidR="00180788">
        <w:rPr>
          <w:rFonts w:cs="Arial"/>
          <w:sz w:val="24"/>
          <w:szCs w:val="24"/>
        </w:rPr>
        <w:t>.1</w:t>
      </w:r>
      <w:r w:rsidR="00180788">
        <w:rPr>
          <w:rFonts w:cs="Arial"/>
          <w:sz w:val="24"/>
          <w:szCs w:val="24"/>
        </w:rPr>
        <w:tab/>
      </w:r>
      <w:r w:rsidR="00180788" w:rsidRPr="005220A7">
        <w:rPr>
          <w:rFonts w:cs="Arial"/>
          <w:sz w:val="24"/>
          <w:szCs w:val="24"/>
        </w:rPr>
        <w:t xml:space="preserve">Independent Co-opted Panel Members are recruited by the panel through a process of open recruitment.  </w:t>
      </w:r>
      <w:r>
        <w:rPr>
          <w:rFonts w:cs="Arial"/>
          <w:sz w:val="24"/>
          <w:szCs w:val="24"/>
        </w:rPr>
        <w:t xml:space="preserve">The current </w:t>
      </w:r>
      <w:r w:rsidR="00180788" w:rsidRPr="005220A7">
        <w:rPr>
          <w:rFonts w:cs="Arial"/>
          <w:sz w:val="24"/>
          <w:szCs w:val="24"/>
        </w:rPr>
        <w:t>Independent Panel members were recruited in October 2016 for a period of 4 years, in line with the election of the Police and Crime Commissioner, meaning that a recruitment process</w:t>
      </w:r>
      <w:r>
        <w:rPr>
          <w:rFonts w:cs="Arial"/>
          <w:sz w:val="24"/>
          <w:szCs w:val="24"/>
        </w:rPr>
        <w:t xml:space="preserve"> would be </w:t>
      </w:r>
      <w:r w:rsidR="00180788" w:rsidRPr="005220A7">
        <w:rPr>
          <w:rFonts w:cs="Arial"/>
          <w:sz w:val="24"/>
          <w:szCs w:val="24"/>
        </w:rPr>
        <w:t xml:space="preserve">due to commence </w:t>
      </w:r>
      <w:r w:rsidR="00E07848">
        <w:rPr>
          <w:rFonts w:cs="Arial"/>
          <w:sz w:val="24"/>
          <w:szCs w:val="24"/>
        </w:rPr>
        <w:t>in early Autumn</w:t>
      </w:r>
      <w:r>
        <w:rPr>
          <w:rFonts w:cs="Arial"/>
          <w:sz w:val="24"/>
          <w:szCs w:val="24"/>
        </w:rPr>
        <w:t xml:space="preserve"> </w:t>
      </w:r>
      <w:r w:rsidR="00180788" w:rsidRPr="005220A7">
        <w:rPr>
          <w:rFonts w:cs="Arial"/>
          <w:sz w:val="24"/>
          <w:szCs w:val="24"/>
        </w:rPr>
        <w:t xml:space="preserve">with a view to appointees being in place in October 2020.  </w:t>
      </w:r>
    </w:p>
    <w:p w14:paraId="560C0314" w14:textId="77777777" w:rsidR="00180788" w:rsidRDefault="00180788" w:rsidP="00180788">
      <w:pPr>
        <w:pStyle w:val="ListParagraph"/>
        <w:rPr>
          <w:rFonts w:cs="Arial"/>
          <w:sz w:val="24"/>
          <w:szCs w:val="24"/>
        </w:rPr>
      </w:pPr>
    </w:p>
    <w:p w14:paraId="25DEE9D0" w14:textId="77777777" w:rsidR="00146608" w:rsidRDefault="00484658" w:rsidP="00146608">
      <w:pPr>
        <w:pStyle w:val="ListParagraph"/>
        <w:rPr>
          <w:rFonts w:cs="Arial"/>
          <w:sz w:val="24"/>
          <w:szCs w:val="24"/>
        </w:rPr>
      </w:pPr>
      <w:r>
        <w:rPr>
          <w:rFonts w:cs="Arial"/>
          <w:sz w:val="24"/>
          <w:szCs w:val="24"/>
        </w:rPr>
        <w:t>2</w:t>
      </w:r>
      <w:r w:rsidR="00180788">
        <w:rPr>
          <w:rFonts w:cs="Arial"/>
          <w:sz w:val="24"/>
          <w:szCs w:val="24"/>
        </w:rPr>
        <w:t>.2</w:t>
      </w:r>
      <w:r w:rsidR="00180788">
        <w:rPr>
          <w:rFonts w:cs="Arial"/>
          <w:sz w:val="24"/>
          <w:szCs w:val="24"/>
        </w:rPr>
        <w:tab/>
      </w:r>
      <w:r w:rsidR="00146608">
        <w:rPr>
          <w:rFonts w:cs="Arial"/>
          <w:sz w:val="24"/>
          <w:szCs w:val="24"/>
        </w:rPr>
        <w:t xml:space="preserve">Panel members are aware of the </w:t>
      </w:r>
      <w:r w:rsidR="00146608" w:rsidRPr="00146608">
        <w:rPr>
          <w:rFonts w:cs="Arial"/>
          <w:sz w:val="24"/>
          <w:szCs w:val="24"/>
        </w:rPr>
        <w:t>West Yorkshire “minded-to” Devolution Deal was announced as part of t</w:t>
      </w:r>
      <w:r w:rsidR="00146608">
        <w:rPr>
          <w:rFonts w:cs="Arial"/>
          <w:sz w:val="24"/>
          <w:szCs w:val="24"/>
        </w:rPr>
        <w:t xml:space="preserve">he Budget on 11 March 2020 and that there are proposals as part of this deal that the role of the PCC will come under the responsibility of the new Mayor from May 2021.  </w:t>
      </w:r>
    </w:p>
    <w:p w14:paraId="73BC9857" w14:textId="77777777" w:rsidR="00146608" w:rsidRDefault="00146608" w:rsidP="00146608">
      <w:pPr>
        <w:pStyle w:val="ListParagraph"/>
        <w:rPr>
          <w:rFonts w:cs="Arial"/>
          <w:sz w:val="24"/>
          <w:szCs w:val="24"/>
        </w:rPr>
      </w:pPr>
    </w:p>
    <w:p w14:paraId="252D4242" w14:textId="77777777" w:rsidR="00146608" w:rsidRDefault="00146608" w:rsidP="00146608">
      <w:pPr>
        <w:pStyle w:val="ListParagraph"/>
        <w:rPr>
          <w:rFonts w:cs="Arial"/>
          <w:sz w:val="24"/>
          <w:szCs w:val="24"/>
        </w:rPr>
      </w:pPr>
      <w:r>
        <w:rPr>
          <w:rFonts w:cs="Arial"/>
          <w:sz w:val="24"/>
          <w:szCs w:val="24"/>
        </w:rPr>
        <w:t>2</w:t>
      </w:r>
      <w:r w:rsidRPr="00146608">
        <w:rPr>
          <w:rFonts w:cs="Arial"/>
          <w:sz w:val="24"/>
          <w:szCs w:val="24"/>
        </w:rPr>
        <w:t>.</w:t>
      </w:r>
      <w:r>
        <w:rPr>
          <w:rFonts w:cs="Arial"/>
          <w:sz w:val="24"/>
          <w:szCs w:val="24"/>
        </w:rPr>
        <w:t>3</w:t>
      </w:r>
      <w:r w:rsidRPr="00146608">
        <w:rPr>
          <w:rFonts w:cs="Arial"/>
          <w:sz w:val="24"/>
          <w:szCs w:val="24"/>
        </w:rPr>
        <w:tab/>
      </w:r>
      <w:r>
        <w:rPr>
          <w:rFonts w:cs="Arial"/>
          <w:sz w:val="24"/>
          <w:szCs w:val="24"/>
        </w:rPr>
        <w:t xml:space="preserve">A public consultation exercise has been undertaken on the scheme and is to be submitted to the Secretary of State during September.   </w:t>
      </w:r>
    </w:p>
    <w:p w14:paraId="5453B32B" w14:textId="77777777" w:rsidR="00146608" w:rsidRDefault="00146608" w:rsidP="00146608">
      <w:pPr>
        <w:pStyle w:val="ListParagraph"/>
        <w:rPr>
          <w:rFonts w:cs="Arial"/>
          <w:sz w:val="24"/>
          <w:szCs w:val="24"/>
        </w:rPr>
      </w:pPr>
    </w:p>
    <w:p w14:paraId="2A0D669E" w14:textId="77777777" w:rsidR="00B34B60" w:rsidRPr="00B34B60" w:rsidRDefault="00B34B60" w:rsidP="00B34B60">
      <w:pPr>
        <w:pStyle w:val="ListParagraph"/>
        <w:rPr>
          <w:rFonts w:cs="Arial"/>
          <w:b/>
          <w:sz w:val="24"/>
          <w:szCs w:val="24"/>
        </w:rPr>
      </w:pPr>
      <w:r>
        <w:rPr>
          <w:rFonts w:cs="Arial"/>
          <w:b/>
          <w:sz w:val="24"/>
          <w:szCs w:val="24"/>
        </w:rPr>
        <w:t>3.</w:t>
      </w:r>
      <w:r w:rsidRPr="00B34B60">
        <w:rPr>
          <w:rFonts w:cs="Arial"/>
          <w:b/>
          <w:sz w:val="24"/>
          <w:szCs w:val="24"/>
        </w:rPr>
        <w:tab/>
        <w:t>Current Position</w:t>
      </w:r>
      <w:r w:rsidRPr="00B34B60">
        <w:rPr>
          <w:rFonts w:cs="Arial"/>
          <w:b/>
          <w:sz w:val="24"/>
          <w:szCs w:val="24"/>
        </w:rPr>
        <w:tab/>
      </w:r>
    </w:p>
    <w:p w14:paraId="5F2687C0" w14:textId="77777777" w:rsidR="00B34B60" w:rsidRDefault="00B34B60" w:rsidP="00B34B60">
      <w:pPr>
        <w:pStyle w:val="ListParagraph"/>
        <w:rPr>
          <w:rFonts w:cs="Arial"/>
          <w:sz w:val="24"/>
          <w:szCs w:val="24"/>
        </w:rPr>
      </w:pPr>
    </w:p>
    <w:p w14:paraId="6432AE1C" w14:textId="77777777" w:rsidR="00146608" w:rsidRDefault="00B34B60" w:rsidP="00B34B60">
      <w:pPr>
        <w:pStyle w:val="ListParagraph"/>
        <w:rPr>
          <w:rFonts w:cs="Arial"/>
          <w:sz w:val="24"/>
          <w:szCs w:val="24"/>
        </w:rPr>
      </w:pPr>
      <w:r>
        <w:rPr>
          <w:rFonts w:cs="Arial"/>
          <w:sz w:val="24"/>
          <w:szCs w:val="24"/>
        </w:rPr>
        <w:t>3.1</w:t>
      </w:r>
      <w:r>
        <w:rPr>
          <w:rFonts w:cs="Arial"/>
          <w:sz w:val="24"/>
          <w:szCs w:val="24"/>
        </w:rPr>
        <w:tab/>
      </w:r>
      <w:r w:rsidR="00E07848">
        <w:rPr>
          <w:rFonts w:cs="Arial"/>
          <w:sz w:val="24"/>
          <w:szCs w:val="24"/>
        </w:rPr>
        <w:t xml:space="preserve">At the annual meeting in June, it was brought to Panel’s attention that conversations were commencing </w:t>
      </w:r>
      <w:r w:rsidR="00146608">
        <w:rPr>
          <w:rFonts w:cs="Arial"/>
          <w:sz w:val="24"/>
          <w:szCs w:val="24"/>
        </w:rPr>
        <w:t xml:space="preserve">in </w:t>
      </w:r>
      <w:r w:rsidR="00180788" w:rsidRPr="005220A7">
        <w:rPr>
          <w:rFonts w:cs="Arial"/>
          <w:sz w:val="24"/>
          <w:szCs w:val="24"/>
        </w:rPr>
        <w:t>view of the</w:t>
      </w:r>
      <w:r w:rsidR="00146608">
        <w:rPr>
          <w:rFonts w:cs="Arial"/>
          <w:sz w:val="24"/>
          <w:szCs w:val="24"/>
        </w:rPr>
        <w:t xml:space="preserve"> change of circumstances</w:t>
      </w:r>
      <w:r w:rsidR="00180788" w:rsidRPr="005220A7">
        <w:rPr>
          <w:rFonts w:cs="Arial"/>
          <w:sz w:val="24"/>
          <w:szCs w:val="24"/>
        </w:rPr>
        <w:t xml:space="preserve"> </w:t>
      </w:r>
      <w:r w:rsidR="00146608">
        <w:rPr>
          <w:rFonts w:cs="Arial"/>
          <w:sz w:val="24"/>
          <w:szCs w:val="24"/>
        </w:rPr>
        <w:t xml:space="preserve">and </w:t>
      </w:r>
      <w:r w:rsidR="00180788" w:rsidRPr="005220A7">
        <w:rPr>
          <w:rFonts w:cs="Arial"/>
          <w:sz w:val="24"/>
          <w:szCs w:val="24"/>
        </w:rPr>
        <w:t>potential cha</w:t>
      </w:r>
      <w:r w:rsidR="00146608">
        <w:rPr>
          <w:rFonts w:cs="Arial"/>
          <w:sz w:val="24"/>
          <w:szCs w:val="24"/>
        </w:rPr>
        <w:t xml:space="preserve">nges as a result of devolution </w:t>
      </w:r>
      <w:r w:rsidR="00180788" w:rsidRPr="005220A7">
        <w:rPr>
          <w:rFonts w:cs="Arial"/>
          <w:sz w:val="24"/>
          <w:szCs w:val="24"/>
        </w:rPr>
        <w:t>to extend the current Independent Panel member roles in line with extensions given to elected members and the PCC role</w:t>
      </w:r>
      <w:r w:rsidR="00204A0B">
        <w:rPr>
          <w:rFonts w:cs="Arial"/>
          <w:sz w:val="24"/>
          <w:szCs w:val="24"/>
        </w:rPr>
        <w:t xml:space="preserve"> and that the outcome be reported back to Panel.</w:t>
      </w:r>
    </w:p>
    <w:p w14:paraId="074E4E74" w14:textId="77777777" w:rsidR="00B34B60" w:rsidRDefault="00B34B60" w:rsidP="00B34B60">
      <w:pPr>
        <w:pStyle w:val="ListParagraph"/>
        <w:rPr>
          <w:rFonts w:cs="Arial"/>
          <w:sz w:val="24"/>
          <w:szCs w:val="24"/>
        </w:rPr>
      </w:pPr>
    </w:p>
    <w:p w14:paraId="6224694B" w14:textId="47C1A592" w:rsidR="00B34B60" w:rsidRDefault="00B34B60" w:rsidP="00B34B60">
      <w:pPr>
        <w:ind w:left="709" w:hanging="709"/>
        <w:rPr>
          <w:rFonts w:cs="Arial"/>
          <w:sz w:val="24"/>
          <w:szCs w:val="24"/>
        </w:rPr>
      </w:pPr>
      <w:r>
        <w:rPr>
          <w:rFonts w:cs="Arial"/>
          <w:sz w:val="24"/>
          <w:szCs w:val="24"/>
        </w:rPr>
        <w:t>3.2</w:t>
      </w:r>
      <w:r>
        <w:rPr>
          <w:rFonts w:cs="Arial"/>
          <w:sz w:val="24"/>
          <w:szCs w:val="24"/>
        </w:rPr>
        <w:tab/>
      </w:r>
      <w:r w:rsidR="00E46444">
        <w:rPr>
          <w:rFonts w:cs="Arial"/>
          <w:sz w:val="24"/>
          <w:szCs w:val="24"/>
        </w:rPr>
        <w:t xml:space="preserve">In light </w:t>
      </w:r>
      <w:r w:rsidR="00204A0B" w:rsidRPr="00B34B60">
        <w:rPr>
          <w:rFonts w:cs="Arial"/>
          <w:sz w:val="24"/>
          <w:szCs w:val="24"/>
        </w:rPr>
        <w:t xml:space="preserve">of the circumstances, both Independent Panel members have agreed in principle to an extension to their term of office to provide Panel with continuity </w:t>
      </w:r>
      <w:r w:rsidRPr="00B34B60">
        <w:rPr>
          <w:rFonts w:cs="Arial"/>
          <w:sz w:val="24"/>
          <w:szCs w:val="24"/>
        </w:rPr>
        <w:t xml:space="preserve">of membership during the period of transition and until any new Panel </w:t>
      </w:r>
      <w:r>
        <w:rPr>
          <w:rFonts w:cs="Arial"/>
          <w:sz w:val="24"/>
          <w:szCs w:val="24"/>
        </w:rPr>
        <w:t>arrangements can be put in place.  This means that the extension will run until May 2021 at the earliest.</w:t>
      </w:r>
    </w:p>
    <w:p w14:paraId="29E84215" w14:textId="77777777" w:rsidR="00B34B60" w:rsidRDefault="00B34B60" w:rsidP="00B34B60">
      <w:pPr>
        <w:ind w:left="709" w:hanging="709"/>
        <w:rPr>
          <w:rFonts w:cs="Arial"/>
          <w:sz w:val="24"/>
          <w:szCs w:val="24"/>
        </w:rPr>
      </w:pPr>
    </w:p>
    <w:p w14:paraId="4E3BDF51" w14:textId="77777777" w:rsidR="00B34B60" w:rsidRDefault="00B34B60" w:rsidP="00B34B60">
      <w:pPr>
        <w:ind w:left="709" w:hanging="709"/>
        <w:rPr>
          <w:rFonts w:cs="Arial"/>
          <w:b/>
          <w:sz w:val="24"/>
          <w:szCs w:val="24"/>
        </w:rPr>
      </w:pPr>
      <w:r>
        <w:rPr>
          <w:rFonts w:cs="Arial"/>
          <w:b/>
          <w:sz w:val="24"/>
          <w:szCs w:val="24"/>
        </w:rPr>
        <w:lastRenderedPageBreak/>
        <w:t>4.</w:t>
      </w:r>
      <w:r>
        <w:rPr>
          <w:rFonts w:cs="Arial"/>
          <w:b/>
          <w:sz w:val="24"/>
          <w:szCs w:val="24"/>
        </w:rPr>
        <w:tab/>
        <w:t>Recommendations</w:t>
      </w:r>
    </w:p>
    <w:p w14:paraId="69F30F66" w14:textId="77777777" w:rsidR="00B34B60" w:rsidRDefault="00B34B60" w:rsidP="00B34B60">
      <w:pPr>
        <w:ind w:left="709" w:hanging="709"/>
        <w:rPr>
          <w:rFonts w:cs="Arial"/>
          <w:b/>
          <w:sz w:val="24"/>
          <w:szCs w:val="24"/>
        </w:rPr>
      </w:pPr>
    </w:p>
    <w:p w14:paraId="2CA2A841" w14:textId="0B75D05E" w:rsidR="00204A0B" w:rsidRDefault="00B34B60" w:rsidP="00B34B60">
      <w:pPr>
        <w:ind w:left="709" w:hanging="709"/>
        <w:rPr>
          <w:rFonts w:cs="Arial"/>
          <w:sz w:val="24"/>
          <w:szCs w:val="24"/>
        </w:rPr>
      </w:pPr>
      <w:r>
        <w:rPr>
          <w:rFonts w:cs="Arial"/>
          <w:sz w:val="24"/>
          <w:szCs w:val="24"/>
        </w:rPr>
        <w:t>4.1</w:t>
      </w:r>
      <w:r>
        <w:rPr>
          <w:rFonts w:cs="Arial"/>
          <w:sz w:val="24"/>
          <w:szCs w:val="24"/>
        </w:rPr>
        <w:tab/>
        <w:t>Panel members are asked to approve the</w:t>
      </w:r>
      <w:r w:rsidR="00F65E20">
        <w:rPr>
          <w:rFonts w:cs="Arial"/>
          <w:sz w:val="24"/>
          <w:szCs w:val="24"/>
        </w:rPr>
        <w:t xml:space="preserve"> postponement of a recruitment campaign for the </w:t>
      </w:r>
      <w:r>
        <w:rPr>
          <w:rFonts w:cs="Arial"/>
          <w:sz w:val="24"/>
          <w:szCs w:val="24"/>
        </w:rPr>
        <w:t xml:space="preserve">Independent Panel member roles </w:t>
      </w:r>
      <w:r w:rsidR="00F65E20">
        <w:rPr>
          <w:rFonts w:cs="Arial"/>
          <w:sz w:val="24"/>
          <w:szCs w:val="24"/>
        </w:rPr>
        <w:t xml:space="preserve">and to endorse the extension of the existing appointments </w:t>
      </w:r>
      <w:r>
        <w:rPr>
          <w:rFonts w:cs="Arial"/>
          <w:sz w:val="24"/>
          <w:szCs w:val="24"/>
        </w:rPr>
        <w:t>until at least May 2021</w:t>
      </w:r>
      <w:r w:rsidR="00B536E9">
        <w:rPr>
          <w:rFonts w:cs="Arial"/>
          <w:sz w:val="24"/>
          <w:szCs w:val="24"/>
        </w:rPr>
        <w:t>.</w:t>
      </w:r>
    </w:p>
    <w:p w14:paraId="771D842D" w14:textId="77777777" w:rsidR="00B536E9" w:rsidRDefault="00B536E9" w:rsidP="00B34B60">
      <w:pPr>
        <w:ind w:left="709" w:hanging="709"/>
        <w:rPr>
          <w:rFonts w:cs="Arial"/>
          <w:sz w:val="24"/>
          <w:szCs w:val="24"/>
        </w:rPr>
      </w:pPr>
    </w:p>
    <w:p w14:paraId="4264A5E3" w14:textId="17DAC229" w:rsidR="00B536E9" w:rsidRPr="00F65E20" w:rsidRDefault="00B536E9" w:rsidP="00B34B60">
      <w:pPr>
        <w:ind w:left="709" w:hanging="709"/>
        <w:rPr>
          <w:rFonts w:cs="Arial"/>
          <w:sz w:val="24"/>
          <w:szCs w:val="24"/>
          <w:vertAlign w:val="subscript"/>
        </w:rPr>
      </w:pPr>
      <w:r>
        <w:rPr>
          <w:rFonts w:cs="Arial"/>
          <w:sz w:val="24"/>
          <w:szCs w:val="24"/>
        </w:rPr>
        <w:t xml:space="preserve"> </w:t>
      </w:r>
    </w:p>
    <w:p w14:paraId="2A3CD2E7" w14:textId="77777777" w:rsidR="00204A0B" w:rsidRDefault="00204A0B" w:rsidP="00180788">
      <w:pPr>
        <w:pStyle w:val="ListParagraph"/>
        <w:rPr>
          <w:rFonts w:cs="Arial"/>
          <w:sz w:val="24"/>
          <w:szCs w:val="24"/>
        </w:rPr>
      </w:pPr>
    </w:p>
    <w:sectPr w:rsidR="00204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545DC"/>
    <w:multiLevelType w:val="multilevel"/>
    <w:tmpl w:val="B7FE44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3E5801"/>
    <w:multiLevelType w:val="hybridMultilevel"/>
    <w:tmpl w:val="DEC83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48050B"/>
    <w:multiLevelType w:val="hybridMultilevel"/>
    <w:tmpl w:val="B9428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88"/>
    <w:rsid w:val="00146608"/>
    <w:rsid w:val="00180788"/>
    <w:rsid w:val="00204A0B"/>
    <w:rsid w:val="00484658"/>
    <w:rsid w:val="00834711"/>
    <w:rsid w:val="00B34B60"/>
    <w:rsid w:val="00B536E9"/>
    <w:rsid w:val="00BC49B3"/>
    <w:rsid w:val="00D915E9"/>
    <w:rsid w:val="00E07848"/>
    <w:rsid w:val="00E46444"/>
    <w:rsid w:val="00F65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BF0C"/>
  <w15:chartTrackingRefBased/>
  <w15:docId w15:val="{5A3D9A22-BF84-43C6-BF20-99EE2E0B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788"/>
    <w:pPr>
      <w:spacing w:after="0" w:line="240" w:lineRule="auto"/>
      <w:ind w:left="1440" w:hanging="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D632FE155A4A54E9DAA405D442CB7C3" ma:contentTypeVersion="0" ma:contentTypeDescription="Create a new document." ma:contentTypeScope="" ma:versionID="ae655c0434ab49f5d9adf1da95d0e40d">
  <xsd:schema xmlns:xsd="http://www.w3.org/2001/XMLSchema" xmlns:xs="http://www.w3.org/2001/XMLSchema" xmlns:p="http://schemas.microsoft.com/office/2006/metadata/properties" xmlns:ns2="3bc4ffac-db66-4629-a2a4-198b68680464" targetNamespace="http://schemas.microsoft.com/office/2006/metadata/properties" ma:root="true" ma:fieldsID="d2c4e18c990175ff45f71896113982ca"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Management|2f328fdf-4012-4633-b57f-77c080772ec5"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74102b-0b74-4164-86e7-82bb19eb5829}" ma:internalName="TaxCatchAll" ma:showField="CatchAllData"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74102b-0b74-4164-86e7-82bb19eb5829}" ma:internalName="TaxCatchAllLabel" ma:readOnly="true" ma:showField="CatchAllDataLabel"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Communications, Customers and Policy|97f9085f-dd14-4d27-9268-46f2c30a0615"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92B86-2276-43C4-9566-4EFEF64F7334}">
  <ds:schemaRefs>
    <ds:schemaRef ds:uri="http://schemas.microsoft.com/office/2006/documentManagement/types"/>
    <ds:schemaRef ds:uri="http://purl.org/dc/terms/"/>
    <ds:schemaRef ds:uri="http://schemas.microsoft.com/office/infopath/2007/PartnerControls"/>
    <ds:schemaRef ds:uri="http://purl.org/dc/elements/1.1/"/>
    <ds:schemaRef ds:uri="3bc4ffac-db66-4629-a2a4-198b68680464"/>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61D12E1-DD76-4FBE-8EE3-38BB5FB60397}">
  <ds:schemaRefs>
    <ds:schemaRef ds:uri="http://schemas.microsoft.com/sharepoint/v3/contenttype/forms"/>
  </ds:schemaRefs>
</ds:datastoreItem>
</file>

<file path=customXml/itemProps3.xml><?xml version="1.0" encoding="utf-8"?>
<ds:datastoreItem xmlns:ds="http://schemas.openxmlformats.org/officeDocument/2006/customXml" ds:itemID="{70E7DE03-A1DE-49E8-9281-BE1708EC8882}"/>
</file>

<file path=customXml/itemProps4.xml><?xml version="1.0" encoding="utf-8"?>
<ds:datastoreItem xmlns:ds="http://schemas.openxmlformats.org/officeDocument/2006/customXml" ds:itemID="{6EA39084-83C3-427C-8797-4EFF07D2D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4ffac-db66-4629-a2a4-198b6868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Samantha</dc:creator>
  <cp:keywords/>
  <dc:description/>
  <cp:lastModifiedBy>Wilkinson, Samantha</cp:lastModifiedBy>
  <cp:revision>2</cp:revision>
  <dcterms:created xsi:type="dcterms:W3CDTF">2020-09-03T13:38:00Z</dcterms:created>
  <dcterms:modified xsi:type="dcterms:W3CDTF">2020-09-03T13:38:00Z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