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D284C" w:rsidP="00451E8F">
      <w:pPr>
        <w:spacing w:after="0" w:line="240" w:lineRule="auto"/>
        <w:rPr>
          <w:b/>
        </w:rPr>
      </w:pPr>
      <w:r>
        <w:rPr>
          <w:b/>
        </w:rPr>
        <w:t>Room 206</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w:t>
      </w:r>
      <w:r w:rsidR="00F61F42">
        <w:rPr>
          <w:b/>
        </w:rPr>
        <w:t>10</w:t>
      </w:r>
    </w:p>
    <w:p w:rsidR="006759FE" w:rsidRDefault="00512640">
      <w:pPr>
        <w:spacing w:after="0" w:line="240" w:lineRule="auto"/>
      </w:pPr>
      <w:hyperlink r:id="rId10" w:history="1">
        <w:r w:rsidR="00F61F42" w:rsidRPr="00E33ADE">
          <w:rPr>
            <w:rStyle w:val="Hyperlink"/>
          </w:rPr>
          <w:t>pcpofficer@wakefield.gov.uk</w:t>
        </w:r>
      </w:hyperlink>
    </w:p>
    <w:p w:rsidR="00D3102D" w:rsidRDefault="00512640" w:rsidP="00D3102D">
      <w:pPr>
        <w:spacing w:after="0" w:line="240" w:lineRule="auto"/>
      </w:pPr>
      <w:hyperlink r:id="rId11" w:history="1">
        <w:r w:rsidR="004D284C" w:rsidRPr="009C3CFF">
          <w:rPr>
            <w:rStyle w:val="Hyperlink"/>
          </w:rPr>
          <w:t>swilkinson@wakefield.gov.uk</w:t>
        </w:r>
      </w:hyperlink>
    </w:p>
    <w:p w:rsidR="00D3102D" w:rsidRDefault="00512640">
      <w:pPr>
        <w:spacing w:after="0" w:line="240" w:lineRule="auto"/>
      </w:pPr>
      <w:hyperlink r:id="rId12" w:history="1">
        <w:r w:rsidR="00F61F42" w:rsidRPr="00E33ADE">
          <w:rPr>
            <w:rStyle w:val="Hyperlink"/>
          </w:rPr>
          <w:t>educkett@wakefield.gov.uk</w:t>
        </w:r>
      </w:hyperlink>
      <w:r w:rsidR="00F61F42">
        <w:tab/>
      </w:r>
    </w:p>
    <w:p w:rsidR="00D3102D" w:rsidRDefault="00D3102D">
      <w:pPr>
        <w:spacing w:after="0" w:line="240" w:lineRule="auto"/>
      </w:pPr>
    </w:p>
    <w:p w:rsidR="00D3102D" w:rsidRPr="002561CA" w:rsidRDefault="00CD2C40" w:rsidP="00D3102D">
      <w:pPr>
        <w:spacing w:after="0" w:line="240" w:lineRule="auto"/>
        <w:jc w:val="right"/>
        <w:rPr>
          <w:b/>
          <w:sz w:val="28"/>
          <w:szCs w:val="28"/>
        </w:rPr>
      </w:pPr>
      <w:r>
        <w:t>30 January</w:t>
      </w:r>
      <w:r w:rsidR="003158B7">
        <w:t xml:space="preserve"> </w:t>
      </w:r>
      <w:r w:rsidR="00CA06D7">
        <w:t>201</w:t>
      </w:r>
      <w:r>
        <w:t>5</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AC71CF" w:rsidRPr="00BB7777">
        <w:rPr>
          <w:color w:val="000000" w:themeColor="text1"/>
        </w:rPr>
        <w:t>Alison Lowe,</w:t>
      </w:r>
      <w:r w:rsidR="00AC71CF">
        <w:rPr>
          <w:color w:val="000000" w:themeColor="text1"/>
        </w:rPr>
        <w:t xml:space="preserve"> </w:t>
      </w:r>
      <w:r w:rsidR="00BB7777" w:rsidRPr="00BB7777">
        <w:rPr>
          <w:color w:val="000000" w:themeColor="text1"/>
        </w:rPr>
        <w:t xml:space="preserve"> </w:t>
      </w:r>
      <w:r w:rsidR="008E7C45">
        <w:rPr>
          <w:color w:val="000000" w:themeColor="text1"/>
        </w:rPr>
        <w:t xml:space="preserve">Masood Ahmed, </w:t>
      </w:r>
      <w:r w:rsidR="00BB7777" w:rsidRPr="00BB7777">
        <w:rPr>
          <w:color w:val="000000" w:themeColor="text1"/>
        </w:rPr>
        <w:t xml:space="preserve">Les Carter, </w:t>
      </w:r>
      <w:proofErr w:type="spellStart"/>
      <w:r w:rsidR="00CD2C40">
        <w:rPr>
          <w:color w:val="000000" w:themeColor="text1"/>
        </w:rPr>
        <w:t>Khadim</w:t>
      </w:r>
      <w:proofErr w:type="spellEnd"/>
      <w:r w:rsidR="00CD2C40">
        <w:rPr>
          <w:color w:val="000000" w:themeColor="text1"/>
        </w:rPr>
        <w:t xml:space="preserve"> </w:t>
      </w:r>
      <w:r w:rsidRPr="00BB7777">
        <w:rPr>
          <w:color w:val="000000" w:themeColor="text1"/>
        </w:rPr>
        <w:t xml:space="preserve">Hussain, </w:t>
      </w:r>
      <w:r w:rsidR="00BB7777" w:rsidRPr="00BB7777">
        <w:rPr>
          <w:color w:val="000000" w:themeColor="text1"/>
        </w:rPr>
        <w:t>Mohammed Iqbal,</w:t>
      </w:r>
      <w:r w:rsidR="00CD2C40">
        <w:rPr>
          <w:color w:val="000000" w:themeColor="text1"/>
        </w:rPr>
        <w:t xml:space="preserve"> Ann Martin,</w:t>
      </w:r>
      <w:r w:rsidR="00BB7777" w:rsidRPr="00BB7777">
        <w:rPr>
          <w:color w:val="000000" w:themeColor="text1"/>
        </w:rPr>
        <w:t xml:space="preserve"> </w:t>
      </w:r>
      <w:proofErr w:type="spellStart"/>
      <w:r w:rsidR="008E7C45">
        <w:rPr>
          <w:color w:val="000000" w:themeColor="text1"/>
        </w:rPr>
        <w:t>Shakeela</w:t>
      </w:r>
      <w:proofErr w:type="spellEnd"/>
      <w:r w:rsidR="008E7C45">
        <w:rPr>
          <w:color w:val="000000" w:themeColor="text1"/>
        </w:rPr>
        <w:t xml:space="preserve"> </w:t>
      </w:r>
      <w:proofErr w:type="spellStart"/>
      <w:r w:rsidR="008E7C45">
        <w:rPr>
          <w:color w:val="000000" w:themeColor="text1"/>
        </w:rPr>
        <w:t>Lal</w:t>
      </w:r>
      <w:proofErr w:type="spellEnd"/>
      <w:r w:rsidR="008E7C45">
        <w:rPr>
          <w:color w:val="000000" w:themeColor="text1"/>
        </w:rPr>
        <w:t xml:space="preserve">,  Phil Scott, </w:t>
      </w:r>
      <w:r w:rsidR="00BB7777" w:rsidRPr="00BB7777">
        <w:rPr>
          <w:color w:val="000000" w:themeColor="text1"/>
        </w:rPr>
        <w:t xml:space="preserve">Steven Sweeney, </w:t>
      </w:r>
      <w:r w:rsidR="008E7C45">
        <w:rPr>
          <w:color w:val="000000" w:themeColor="text1"/>
        </w:rPr>
        <w:t xml:space="preserve">Marcus Thompson, </w:t>
      </w:r>
      <w:r w:rsidR="00BB7777" w:rsidRPr="00BB7777">
        <w:rPr>
          <w:color w:val="000000" w:themeColor="text1"/>
        </w:rPr>
        <w:t>Michael Walls,</w:t>
      </w:r>
      <w:r w:rsidRPr="00BB7777">
        <w:rPr>
          <w:color w:val="000000" w:themeColor="text1"/>
        </w:rPr>
        <w:t xml:space="preserve"> </w:t>
      </w:r>
      <w:r w:rsidR="008E7C45">
        <w:rPr>
          <w:color w:val="000000" w:themeColor="text1"/>
        </w:rPr>
        <w:t xml:space="preserve">Alan </w:t>
      </w:r>
      <w:proofErr w:type="spellStart"/>
      <w:r w:rsidR="008E7C45">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0229F6">
        <w:rPr>
          <w:b/>
          <w:noProof/>
          <w:lang w:eastAsia="en-GB"/>
        </w:rPr>
        <w:t xml:space="preserve"> </w:t>
      </w:r>
      <w:r w:rsidR="00CD2C40">
        <w:rPr>
          <w:b/>
          <w:noProof/>
          <w:lang w:eastAsia="en-GB"/>
        </w:rPr>
        <w:t>6</w:t>
      </w:r>
      <w:r w:rsidR="004D284C" w:rsidRPr="004D284C">
        <w:rPr>
          <w:b/>
          <w:noProof/>
          <w:vertAlign w:val="superscript"/>
          <w:lang w:eastAsia="en-GB"/>
        </w:rPr>
        <w:t>th</w:t>
      </w:r>
      <w:r w:rsidR="004D284C">
        <w:rPr>
          <w:b/>
          <w:noProof/>
          <w:lang w:eastAsia="en-GB"/>
        </w:rPr>
        <w:t xml:space="preserve"> </w:t>
      </w:r>
      <w:r w:rsidR="00CD2C40">
        <w:rPr>
          <w:b/>
          <w:noProof/>
          <w:lang w:eastAsia="en-GB"/>
        </w:rPr>
        <w:t xml:space="preserve">FEBRUARY </w:t>
      </w:r>
      <w:r w:rsidR="00AC71CF">
        <w:rPr>
          <w:b/>
          <w:noProof/>
          <w:lang w:eastAsia="en-GB"/>
        </w:rPr>
        <w:t>201</w:t>
      </w:r>
      <w:r w:rsidR="00CD2C40">
        <w:rPr>
          <w:b/>
          <w:noProof/>
          <w:lang w:eastAsia="en-GB"/>
        </w:rPr>
        <w:t>5</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3158B7">
        <w:rPr>
          <w:b/>
          <w:noProof/>
          <w:lang w:eastAsia="en-GB"/>
        </w:rPr>
        <w:t>:</w:t>
      </w:r>
      <w:r w:rsidR="00CD2C40">
        <w:rPr>
          <w:b/>
          <w:noProof/>
          <w:lang w:eastAsia="en-GB"/>
        </w:rPr>
        <w:t>00</w:t>
      </w:r>
      <w:r w:rsidR="003158B7">
        <w:rPr>
          <w:b/>
          <w:noProof/>
          <w:lang w:eastAsia="en-GB"/>
        </w:rPr>
        <w:t>am</w:t>
      </w:r>
      <w:r>
        <w:rPr>
          <w:noProof/>
          <w:lang w:eastAsia="en-GB"/>
        </w:rPr>
        <w:t xml:space="preserve"> on </w:t>
      </w:r>
      <w:r>
        <w:rPr>
          <w:b/>
          <w:noProof/>
          <w:lang w:eastAsia="en-GB"/>
        </w:rPr>
        <w:t xml:space="preserve">Friday, </w:t>
      </w:r>
      <w:r w:rsidR="00CD2C40">
        <w:rPr>
          <w:b/>
          <w:noProof/>
          <w:lang w:eastAsia="en-GB"/>
        </w:rPr>
        <w:t>6</w:t>
      </w:r>
      <w:r w:rsidR="00CD2C40" w:rsidRPr="00CD2C40">
        <w:rPr>
          <w:b/>
          <w:noProof/>
          <w:vertAlign w:val="superscript"/>
          <w:lang w:eastAsia="en-GB"/>
        </w:rPr>
        <w:t>th</w:t>
      </w:r>
      <w:r w:rsidR="00CD2C40">
        <w:rPr>
          <w:b/>
          <w:noProof/>
          <w:lang w:eastAsia="en-GB"/>
        </w:rPr>
        <w:t xml:space="preserve"> February</w:t>
      </w:r>
      <w:r w:rsidR="003158B7">
        <w:rPr>
          <w:b/>
          <w:noProof/>
          <w:lang w:eastAsia="en-GB"/>
        </w:rPr>
        <w:t xml:space="preserve"> i</w:t>
      </w:r>
      <w:r>
        <w:rPr>
          <w:b/>
          <w:noProof/>
          <w:lang w:eastAsia="en-GB"/>
        </w:rPr>
        <w:t xml:space="preserve">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218440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7.2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">
                <v:textbo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512640" w:rsidRDefault="00512640" w:rsidP="000932A5">
      <w:pPr>
        <w:jc w:val="center"/>
        <w:rPr>
          <w:b/>
          <w:color w:val="000000" w:themeColor="text1"/>
          <w:sz w:val="28"/>
          <w:szCs w:val="28"/>
        </w:rPr>
      </w:pPr>
    </w:p>
    <w:p w:rsidR="00CD2C40" w:rsidRDefault="00CD2C40" w:rsidP="000932A5">
      <w:pPr>
        <w:jc w:val="center"/>
        <w:rPr>
          <w:b/>
          <w:color w:val="000000" w:themeColor="text1"/>
          <w:sz w:val="28"/>
          <w:szCs w:val="28"/>
        </w:rPr>
      </w:pPr>
      <w:r>
        <w:rPr>
          <w:b/>
          <w:color w:val="000000" w:themeColor="text1"/>
          <w:sz w:val="28"/>
          <w:szCs w:val="28"/>
        </w:rPr>
        <w:t xml:space="preserve">Special Meeting of the </w:t>
      </w:r>
    </w:p>
    <w:p w:rsidR="000C53FD"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CD2C40" w:rsidRPr="00AE4EBB" w:rsidRDefault="00CD2C40" w:rsidP="000932A5">
      <w:pPr>
        <w:jc w:val="center"/>
        <w:rPr>
          <w:b/>
          <w:color w:val="000000" w:themeColor="text1"/>
          <w:sz w:val="28"/>
          <w:szCs w:val="28"/>
        </w:rPr>
      </w:pPr>
      <w:r>
        <w:rPr>
          <w:b/>
          <w:color w:val="000000" w:themeColor="text1"/>
          <w:sz w:val="28"/>
          <w:szCs w:val="28"/>
        </w:rPr>
        <w:t>To Review and Consider the Precept Proposal 201</w:t>
      </w:r>
      <w:r w:rsidR="00512640">
        <w:rPr>
          <w:b/>
          <w:color w:val="000000" w:themeColor="text1"/>
          <w:sz w:val="28"/>
          <w:szCs w:val="28"/>
        </w:rPr>
        <w:t>5</w:t>
      </w:r>
      <w:r>
        <w:rPr>
          <w:b/>
          <w:color w:val="000000" w:themeColor="text1"/>
          <w:sz w:val="28"/>
          <w:szCs w:val="28"/>
        </w:rPr>
        <w:t>/1</w:t>
      </w:r>
      <w:r w:rsidR="00512640">
        <w:rPr>
          <w:b/>
          <w:color w:val="000000" w:themeColor="text1"/>
          <w:sz w:val="28"/>
          <w:szCs w:val="28"/>
        </w:rPr>
        <w:t>6</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CD2C40" w:rsidRDefault="00CD2C40" w:rsidP="00CD2C40">
      <w:pPr>
        <w:jc w:val="center"/>
        <w:rPr>
          <w:rFonts w:ascii="Calibri" w:eastAsia="Calibri" w:hAnsi="Calibri" w:cs="Times New Roman"/>
          <w:b/>
          <w:sz w:val="28"/>
          <w:szCs w:val="28"/>
        </w:rPr>
      </w:pPr>
    </w:p>
    <w:p w:rsidR="00CD2C40" w:rsidRPr="00CD2C40" w:rsidRDefault="00CD2C40" w:rsidP="00CD2C40">
      <w:pPr>
        <w:jc w:val="center"/>
        <w:rPr>
          <w:rFonts w:ascii="Calibri" w:eastAsia="Calibri" w:hAnsi="Calibri" w:cs="Times New Roman"/>
          <w:b/>
          <w:sz w:val="28"/>
          <w:szCs w:val="28"/>
        </w:rPr>
      </w:pPr>
    </w:p>
    <w:p w:rsidR="00CD2C40" w:rsidRPr="00CD2C40" w:rsidRDefault="00CD2C40" w:rsidP="00CD2C40">
      <w:pPr>
        <w:jc w:val="center"/>
        <w:rPr>
          <w:rFonts w:ascii="Calibri" w:eastAsia="Calibri" w:hAnsi="Calibri" w:cs="Times New Roman"/>
          <w:b/>
          <w:sz w:val="28"/>
          <w:szCs w:val="28"/>
        </w:rPr>
      </w:pPr>
      <w:r w:rsidRPr="00CD2C40">
        <w:rPr>
          <w:rFonts w:ascii="Calibri" w:eastAsia="Calibri" w:hAnsi="Calibri" w:cs="Times New Roman"/>
          <w:b/>
          <w:sz w:val="28"/>
          <w:szCs w:val="28"/>
        </w:rPr>
        <w:t>Agenda</w:t>
      </w:r>
    </w:p>
    <w:p w:rsidR="00CD2C40" w:rsidRDefault="00CD2C40" w:rsidP="00CD2C40">
      <w:pPr>
        <w:numPr>
          <w:ilvl w:val="0"/>
          <w:numId w:val="15"/>
        </w:numPr>
        <w:ind w:left="709" w:hanging="709"/>
        <w:contextualSpacing/>
        <w:rPr>
          <w:rFonts w:ascii="Calibri" w:eastAsia="Calibri" w:hAnsi="Calibri" w:cs="Calibri"/>
          <w:b/>
          <w:sz w:val="28"/>
          <w:szCs w:val="28"/>
        </w:rPr>
      </w:pPr>
      <w:r w:rsidRPr="00CD2C40">
        <w:rPr>
          <w:rFonts w:ascii="Calibri" w:eastAsia="Calibri" w:hAnsi="Calibri" w:cs="Calibri"/>
          <w:b/>
          <w:sz w:val="28"/>
          <w:szCs w:val="28"/>
        </w:rPr>
        <w:t>Acceptance of Apologies for Absence</w:t>
      </w:r>
      <w:r w:rsidRPr="00CD2C40">
        <w:rPr>
          <w:rFonts w:ascii="Calibri" w:eastAsia="Calibri" w:hAnsi="Calibri" w:cs="Calibri"/>
          <w:b/>
          <w:sz w:val="28"/>
          <w:szCs w:val="28"/>
        </w:rPr>
        <w:tab/>
      </w:r>
    </w:p>
    <w:p w:rsidR="00CD2C40" w:rsidRPr="00CD2C40" w:rsidRDefault="00CD2C40" w:rsidP="00CD2C40">
      <w:pPr>
        <w:ind w:left="709"/>
        <w:contextualSpacing/>
        <w:rPr>
          <w:rFonts w:ascii="Calibri" w:eastAsia="Calibri" w:hAnsi="Calibri" w:cs="Calibri"/>
          <w:b/>
          <w:sz w:val="28"/>
          <w:szCs w:val="28"/>
        </w:rPr>
      </w:pPr>
    </w:p>
    <w:p w:rsidR="00CD2C40" w:rsidRPr="00CD2C40" w:rsidRDefault="00CD2C40" w:rsidP="00CD2C40">
      <w:pPr>
        <w:spacing w:after="0" w:line="240" w:lineRule="auto"/>
        <w:rPr>
          <w:rFonts w:ascii="Calibri" w:eastAsia="Calibri" w:hAnsi="Calibri" w:cs="Calibri"/>
          <w:b/>
          <w:sz w:val="28"/>
          <w:szCs w:val="28"/>
        </w:rPr>
      </w:pPr>
      <w:r w:rsidRPr="00CD2C40">
        <w:rPr>
          <w:rFonts w:ascii="Calibri" w:eastAsia="Calibri" w:hAnsi="Calibri" w:cs="Calibri"/>
          <w:b/>
          <w:sz w:val="28"/>
          <w:szCs w:val="28"/>
        </w:rPr>
        <w:t>2.</w:t>
      </w:r>
      <w:r w:rsidRPr="00CD2C40">
        <w:rPr>
          <w:rFonts w:ascii="Calibri" w:eastAsia="Calibri" w:hAnsi="Calibri" w:cs="Calibri"/>
          <w:b/>
          <w:sz w:val="28"/>
          <w:szCs w:val="28"/>
        </w:rPr>
        <w:tab/>
        <w:t>Members’ Declaration of Interest</w:t>
      </w:r>
    </w:p>
    <w:p w:rsidR="00CD2C40" w:rsidRDefault="00CD2C40" w:rsidP="00CD2C40">
      <w:pPr>
        <w:spacing w:after="0" w:line="240" w:lineRule="auto"/>
        <w:ind w:left="720" w:hanging="720"/>
        <w:rPr>
          <w:rFonts w:ascii="Calibri" w:eastAsia="Calibri" w:hAnsi="Calibri" w:cs="Calibri"/>
          <w:sz w:val="24"/>
          <w:szCs w:val="24"/>
        </w:rPr>
      </w:pPr>
      <w:r w:rsidRPr="00CD2C40">
        <w:rPr>
          <w:rFonts w:ascii="Calibri" w:eastAsia="Calibri" w:hAnsi="Calibri" w:cs="Calibri"/>
          <w:b/>
          <w:sz w:val="28"/>
          <w:szCs w:val="28"/>
        </w:rPr>
        <w:tab/>
      </w:r>
      <w:r w:rsidRPr="00CD2C40">
        <w:rPr>
          <w:rFonts w:ascii="Calibri" w:eastAsia="Calibri" w:hAnsi="Calibri" w:cs="Calibri"/>
          <w:sz w:val="24"/>
          <w:szCs w:val="24"/>
        </w:rPr>
        <w:t>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Services Officer at the meeting</w:t>
      </w:r>
    </w:p>
    <w:p w:rsidR="00CD2C40" w:rsidRDefault="00CD2C40" w:rsidP="00CD2C40">
      <w:pPr>
        <w:spacing w:after="0" w:line="240" w:lineRule="auto"/>
        <w:ind w:left="720" w:hanging="720"/>
        <w:rPr>
          <w:rFonts w:ascii="Calibri" w:eastAsia="Calibri" w:hAnsi="Calibri" w:cs="Calibri"/>
          <w:sz w:val="24"/>
          <w:szCs w:val="24"/>
        </w:rPr>
      </w:pPr>
    </w:p>
    <w:p w:rsidR="00512640" w:rsidRPr="00512640" w:rsidRDefault="00512640" w:rsidP="00512640">
      <w:pPr>
        <w:pStyle w:val="ListParagraph"/>
        <w:numPr>
          <w:ilvl w:val="0"/>
          <w:numId w:val="16"/>
        </w:numPr>
        <w:spacing w:after="0" w:line="240" w:lineRule="auto"/>
        <w:ind w:hanging="720"/>
        <w:rPr>
          <w:rFonts w:ascii="Calibri" w:eastAsia="Calibri" w:hAnsi="Calibri" w:cs="Calibri"/>
          <w:b/>
          <w:sz w:val="28"/>
          <w:szCs w:val="28"/>
        </w:rPr>
      </w:pPr>
      <w:r w:rsidRPr="00512640">
        <w:rPr>
          <w:rFonts w:ascii="Calibri" w:eastAsia="Calibri" w:hAnsi="Calibri" w:cs="Calibri"/>
          <w:b/>
          <w:sz w:val="28"/>
          <w:szCs w:val="28"/>
        </w:rPr>
        <w:t>Panel Membership</w:t>
      </w:r>
    </w:p>
    <w:p w:rsidR="00512640" w:rsidRDefault="00512640" w:rsidP="00512640">
      <w:pPr>
        <w:pStyle w:val="ListParagraph"/>
        <w:spacing w:after="0" w:line="240" w:lineRule="auto"/>
        <w:ind w:left="709"/>
        <w:rPr>
          <w:rFonts w:ascii="Calibri" w:eastAsia="Calibri" w:hAnsi="Calibri" w:cs="Calibri"/>
          <w:sz w:val="24"/>
          <w:szCs w:val="24"/>
        </w:rPr>
      </w:pPr>
      <w:r>
        <w:rPr>
          <w:rFonts w:ascii="Calibri" w:eastAsia="Calibri" w:hAnsi="Calibri" w:cs="Calibri"/>
          <w:sz w:val="24"/>
          <w:szCs w:val="24"/>
        </w:rPr>
        <w:t>Panel are to consider and confirm the change of Local Authority Co-</w:t>
      </w:r>
      <w:proofErr w:type="spellStart"/>
      <w:r>
        <w:rPr>
          <w:rFonts w:ascii="Calibri" w:eastAsia="Calibri" w:hAnsi="Calibri" w:cs="Calibri"/>
          <w:sz w:val="24"/>
          <w:szCs w:val="24"/>
        </w:rPr>
        <w:t>optee</w:t>
      </w:r>
      <w:proofErr w:type="spellEnd"/>
      <w:r>
        <w:rPr>
          <w:rFonts w:ascii="Calibri" w:eastAsia="Calibri" w:hAnsi="Calibri" w:cs="Calibri"/>
          <w:sz w:val="24"/>
          <w:szCs w:val="24"/>
        </w:rPr>
        <w:t xml:space="preserve"> Membership for Bradford</w:t>
      </w:r>
    </w:p>
    <w:p w:rsidR="00512640" w:rsidRPr="00512640" w:rsidRDefault="00512640" w:rsidP="00512640">
      <w:pPr>
        <w:pStyle w:val="ListParagraph"/>
        <w:spacing w:after="0" w:line="240" w:lineRule="auto"/>
        <w:ind w:left="709"/>
        <w:rPr>
          <w:rFonts w:ascii="Calibri" w:eastAsia="Calibri" w:hAnsi="Calibri" w:cs="Calibri"/>
          <w:sz w:val="24"/>
          <w:szCs w:val="24"/>
        </w:rPr>
      </w:pPr>
      <w:r>
        <w:rPr>
          <w:rFonts w:ascii="Calibri" w:eastAsia="Calibri" w:hAnsi="Calibri" w:cs="Calibri"/>
          <w:sz w:val="24"/>
          <w:szCs w:val="24"/>
        </w:rPr>
        <w:t>(Report attached)</w:t>
      </w:r>
    </w:p>
    <w:p w:rsidR="00CD2C40" w:rsidRPr="00512640" w:rsidRDefault="00CD2C40" w:rsidP="00512640">
      <w:pPr>
        <w:pStyle w:val="ListParagraph"/>
        <w:spacing w:after="0" w:line="240" w:lineRule="auto"/>
        <w:ind w:left="1080"/>
        <w:rPr>
          <w:rFonts w:ascii="Calibri" w:eastAsia="Calibri" w:hAnsi="Calibri" w:cs="Calibri"/>
          <w:b/>
          <w:sz w:val="28"/>
          <w:szCs w:val="28"/>
        </w:rPr>
      </w:pPr>
    </w:p>
    <w:p w:rsidR="00CD2C40" w:rsidRPr="00CD2C40" w:rsidRDefault="00CD2C40" w:rsidP="00CD2C40">
      <w:pPr>
        <w:spacing w:after="0" w:line="240" w:lineRule="auto"/>
        <w:ind w:firstLine="720"/>
        <w:jc w:val="both"/>
        <w:rPr>
          <w:rFonts w:ascii="Calibri" w:eastAsia="Calibri" w:hAnsi="Calibri" w:cs="Calibri"/>
          <w:sz w:val="24"/>
          <w:szCs w:val="24"/>
        </w:rPr>
      </w:pPr>
      <w:r w:rsidRPr="00CD2C40">
        <w:rPr>
          <w:rFonts w:ascii="Calibri" w:eastAsia="Calibri" w:hAnsi="Calibri" w:cs="Calibri"/>
          <w:sz w:val="24"/>
          <w:szCs w:val="24"/>
        </w:rPr>
        <w:t>……………………………………………………………………………………………………………………………………</w:t>
      </w:r>
    </w:p>
    <w:p w:rsidR="00CD2C40" w:rsidRPr="00CD2C40" w:rsidRDefault="00CD2C40" w:rsidP="00CD2C40">
      <w:pPr>
        <w:spacing w:after="0" w:line="240" w:lineRule="auto"/>
        <w:ind w:left="720"/>
        <w:rPr>
          <w:rFonts w:ascii="Calibri" w:eastAsia="Calibri" w:hAnsi="Calibri" w:cs="Calibri"/>
          <w:color w:val="FF0000"/>
          <w:sz w:val="24"/>
          <w:szCs w:val="24"/>
        </w:rPr>
      </w:pPr>
    </w:p>
    <w:p w:rsidR="00CD2C40" w:rsidRPr="00CD2C40" w:rsidRDefault="00CD2C40" w:rsidP="00CD2C40">
      <w:pPr>
        <w:spacing w:after="0" w:line="240" w:lineRule="auto"/>
        <w:rPr>
          <w:rFonts w:ascii="Calibri" w:eastAsia="Calibri" w:hAnsi="Calibri" w:cs="Times New Roman"/>
          <w:b/>
          <w:sz w:val="28"/>
          <w:szCs w:val="28"/>
        </w:rPr>
      </w:pPr>
      <w:r w:rsidRPr="00CD2C40">
        <w:rPr>
          <w:rFonts w:ascii="Calibri" w:eastAsia="Calibri" w:hAnsi="Calibri" w:cs="Times New Roman"/>
          <w:b/>
          <w:sz w:val="28"/>
          <w:szCs w:val="28"/>
        </w:rPr>
        <w:t>West Yorkshire Police and Crime C</w:t>
      </w:r>
      <w:r w:rsidR="00C32585">
        <w:rPr>
          <w:rFonts w:ascii="Calibri" w:eastAsia="Calibri" w:hAnsi="Calibri" w:cs="Times New Roman"/>
          <w:b/>
          <w:sz w:val="28"/>
          <w:szCs w:val="28"/>
        </w:rPr>
        <w:t>ommissioner to attend for Item 4</w:t>
      </w:r>
    </w:p>
    <w:p w:rsidR="00CD2C40" w:rsidRPr="00CD2C40" w:rsidRDefault="00CD2C40" w:rsidP="00CD2C40">
      <w:pPr>
        <w:spacing w:after="0" w:line="240" w:lineRule="auto"/>
        <w:rPr>
          <w:rFonts w:ascii="Calibri" w:eastAsia="Calibri" w:hAnsi="Calibri" w:cs="Calibri"/>
          <w:color w:val="FF0000"/>
          <w:sz w:val="24"/>
          <w:szCs w:val="24"/>
        </w:rPr>
      </w:pPr>
    </w:p>
    <w:p w:rsidR="00CD2C40" w:rsidRPr="00CD2C40" w:rsidRDefault="00512640" w:rsidP="00CD2C40">
      <w:pPr>
        <w:spacing w:after="0" w:line="240" w:lineRule="auto"/>
        <w:rPr>
          <w:rFonts w:ascii="Calibri" w:eastAsia="Calibri" w:hAnsi="Calibri" w:cs="Calibri"/>
          <w:color w:val="FF0000"/>
          <w:sz w:val="28"/>
          <w:szCs w:val="28"/>
        </w:rPr>
      </w:pPr>
      <w:r>
        <w:rPr>
          <w:rFonts w:ascii="Calibri" w:eastAsia="Calibri" w:hAnsi="Calibri" w:cs="Times New Roman"/>
          <w:b/>
          <w:sz w:val="28"/>
          <w:szCs w:val="28"/>
        </w:rPr>
        <w:t>4.</w:t>
      </w:r>
      <w:r>
        <w:rPr>
          <w:rFonts w:ascii="Calibri" w:eastAsia="Calibri" w:hAnsi="Calibri" w:cs="Times New Roman"/>
          <w:b/>
          <w:sz w:val="28"/>
          <w:szCs w:val="28"/>
        </w:rPr>
        <w:tab/>
        <w:t>PCC Precept Proposal for 2015</w:t>
      </w:r>
      <w:r w:rsidR="00C32585">
        <w:rPr>
          <w:rFonts w:ascii="Calibri" w:eastAsia="Calibri" w:hAnsi="Calibri" w:cs="Times New Roman"/>
          <w:b/>
          <w:sz w:val="28"/>
          <w:szCs w:val="28"/>
        </w:rPr>
        <w:t>/1</w:t>
      </w:r>
      <w:r>
        <w:rPr>
          <w:rFonts w:ascii="Calibri" w:eastAsia="Calibri" w:hAnsi="Calibri" w:cs="Times New Roman"/>
          <w:b/>
          <w:sz w:val="28"/>
          <w:szCs w:val="28"/>
        </w:rPr>
        <w:t>6</w:t>
      </w:r>
      <w:r w:rsidR="00CD2C40" w:rsidRPr="00CD2C40">
        <w:rPr>
          <w:rFonts w:ascii="Calibri" w:eastAsia="Calibri" w:hAnsi="Calibri" w:cs="Times New Roman"/>
          <w:b/>
          <w:sz w:val="28"/>
          <w:szCs w:val="28"/>
        </w:rPr>
        <w:t xml:space="preserve"> </w:t>
      </w:r>
    </w:p>
    <w:p w:rsidR="00CD2C40" w:rsidRPr="00CD2C40" w:rsidRDefault="00CD2C40" w:rsidP="00CD2C40">
      <w:pPr>
        <w:spacing w:after="0" w:line="240" w:lineRule="auto"/>
        <w:ind w:firstLine="720"/>
        <w:rPr>
          <w:rFonts w:ascii="Calibri" w:eastAsia="Calibri" w:hAnsi="Calibri" w:cs="Calibri"/>
          <w:sz w:val="24"/>
          <w:szCs w:val="24"/>
        </w:rPr>
      </w:pPr>
      <w:r w:rsidRPr="00CD2C40">
        <w:rPr>
          <w:rFonts w:ascii="Calibri" w:eastAsia="Calibri" w:hAnsi="Calibri" w:cs="Calibri"/>
          <w:sz w:val="24"/>
          <w:szCs w:val="24"/>
        </w:rPr>
        <w:t>Police and Crime Commissioner to prese</w:t>
      </w:r>
      <w:bookmarkStart w:id="0" w:name="_GoBack"/>
      <w:bookmarkEnd w:id="0"/>
      <w:r w:rsidRPr="00CD2C40">
        <w:rPr>
          <w:rFonts w:ascii="Calibri" w:eastAsia="Calibri" w:hAnsi="Calibri" w:cs="Calibri"/>
          <w:sz w:val="24"/>
          <w:szCs w:val="24"/>
        </w:rPr>
        <w:t>nt his proposed precept</w:t>
      </w:r>
    </w:p>
    <w:p w:rsidR="00CD2C40" w:rsidRPr="00CD2C40" w:rsidRDefault="00CD2C40" w:rsidP="00CD2C40">
      <w:pPr>
        <w:spacing w:after="0" w:line="240" w:lineRule="auto"/>
        <w:ind w:firstLine="720"/>
        <w:rPr>
          <w:rFonts w:ascii="Calibri" w:eastAsia="Calibri" w:hAnsi="Calibri" w:cs="Calibri"/>
          <w:sz w:val="24"/>
          <w:szCs w:val="24"/>
        </w:rPr>
      </w:pPr>
      <w:r w:rsidRPr="00CD2C40">
        <w:rPr>
          <w:rFonts w:ascii="Calibri" w:eastAsia="Calibri" w:hAnsi="Calibri" w:cs="Calibri"/>
          <w:sz w:val="24"/>
          <w:szCs w:val="24"/>
        </w:rPr>
        <w:t>Opportunity for questions from the Panel</w:t>
      </w:r>
    </w:p>
    <w:p w:rsidR="00CD2C40" w:rsidRPr="00CD2C40" w:rsidRDefault="00CD2C40" w:rsidP="00CD2C40">
      <w:pPr>
        <w:spacing w:after="0" w:line="240" w:lineRule="auto"/>
        <w:ind w:firstLine="720"/>
        <w:rPr>
          <w:rFonts w:ascii="Calibri" w:eastAsia="Calibri" w:hAnsi="Calibri" w:cs="Calibri"/>
          <w:sz w:val="24"/>
          <w:szCs w:val="24"/>
        </w:rPr>
      </w:pPr>
      <w:r w:rsidRPr="00CD2C40">
        <w:rPr>
          <w:rFonts w:ascii="Calibri" w:eastAsia="Calibri" w:hAnsi="Calibri" w:cs="Calibri"/>
          <w:sz w:val="24"/>
          <w:szCs w:val="24"/>
        </w:rPr>
        <w:t>(Report and supporting papers attached)</w:t>
      </w:r>
    </w:p>
    <w:p w:rsidR="00CD2C40" w:rsidRPr="00CD2C40" w:rsidRDefault="00CD2C40" w:rsidP="00CD2C40">
      <w:pPr>
        <w:spacing w:after="0" w:line="240" w:lineRule="auto"/>
        <w:rPr>
          <w:rFonts w:ascii="Calibri" w:eastAsia="Calibri" w:hAnsi="Calibri" w:cs="Times New Roman"/>
          <w:b/>
          <w:sz w:val="28"/>
          <w:szCs w:val="28"/>
        </w:rPr>
      </w:pPr>
      <w:r w:rsidRPr="00CD2C40">
        <w:rPr>
          <w:rFonts w:ascii="Calibri" w:eastAsia="Calibri" w:hAnsi="Calibri" w:cs="Times New Roman"/>
          <w:b/>
          <w:sz w:val="28"/>
          <w:szCs w:val="28"/>
        </w:rPr>
        <w:tab/>
        <w:t>…………………………………………………………………………………………………………….</w:t>
      </w:r>
    </w:p>
    <w:p w:rsidR="00CD2C40" w:rsidRPr="00CD2C40" w:rsidRDefault="00CD2C40" w:rsidP="00CD2C40">
      <w:pPr>
        <w:spacing w:after="0" w:line="240" w:lineRule="auto"/>
        <w:rPr>
          <w:rFonts w:ascii="Calibri" w:eastAsia="Calibri" w:hAnsi="Calibri" w:cs="Times New Roman"/>
          <w:b/>
          <w:sz w:val="28"/>
          <w:szCs w:val="28"/>
        </w:rPr>
      </w:pPr>
    </w:p>
    <w:p w:rsidR="00CD2C40" w:rsidRPr="00CD2C40" w:rsidRDefault="00C32585"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5</w:t>
      </w:r>
      <w:r w:rsidR="00CD2C40" w:rsidRPr="00CD2C40">
        <w:rPr>
          <w:rFonts w:ascii="Calibri" w:eastAsia="Calibri" w:hAnsi="Calibri" w:cs="Times New Roman"/>
          <w:b/>
          <w:sz w:val="28"/>
          <w:szCs w:val="28"/>
        </w:rPr>
        <w:t>.</w:t>
      </w:r>
      <w:r w:rsidR="00CD2C40" w:rsidRPr="00CD2C40">
        <w:rPr>
          <w:rFonts w:ascii="Calibri" w:eastAsia="Calibri" w:hAnsi="Calibri" w:cs="Times New Roman"/>
          <w:b/>
          <w:sz w:val="28"/>
          <w:szCs w:val="28"/>
        </w:rPr>
        <w:tab/>
        <w:t>Panel Response to Precept Proposal</w:t>
      </w:r>
    </w:p>
    <w:p w:rsidR="00CD2C40" w:rsidRPr="00CD2C40" w:rsidRDefault="00CD2C40" w:rsidP="00CD2C40">
      <w:pPr>
        <w:spacing w:after="0" w:line="240" w:lineRule="auto"/>
        <w:rPr>
          <w:rFonts w:ascii="Calibri" w:eastAsia="Calibri" w:hAnsi="Calibri" w:cs="Times New Roman"/>
          <w:sz w:val="24"/>
          <w:szCs w:val="24"/>
        </w:rPr>
      </w:pPr>
      <w:r w:rsidRPr="00CD2C40">
        <w:rPr>
          <w:rFonts w:ascii="Calibri" w:eastAsia="Calibri" w:hAnsi="Calibri" w:cs="Times New Roman"/>
          <w:b/>
          <w:sz w:val="28"/>
          <w:szCs w:val="28"/>
        </w:rPr>
        <w:tab/>
      </w:r>
      <w:r w:rsidRPr="00CD2C40">
        <w:rPr>
          <w:rFonts w:ascii="Calibri" w:eastAsia="Calibri" w:hAnsi="Calibri" w:cs="Times New Roman"/>
          <w:sz w:val="24"/>
          <w:szCs w:val="24"/>
        </w:rPr>
        <w:t>Panel to consider and agree the response to the PCC Precept Proposal</w:t>
      </w:r>
    </w:p>
    <w:p w:rsidR="00CD2C40" w:rsidRPr="00CD2C40" w:rsidRDefault="00CD2C40" w:rsidP="00CD2C40">
      <w:pPr>
        <w:spacing w:after="0" w:line="240" w:lineRule="auto"/>
        <w:rPr>
          <w:rFonts w:ascii="Calibri" w:eastAsia="Calibri" w:hAnsi="Calibri" w:cs="Times New Roman"/>
          <w:sz w:val="24"/>
          <w:szCs w:val="24"/>
        </w:rPr>
      </w:pPr>
      <w:r w:rsidRPr="00CD2C40">
        <w:rPr>
          <w:rFonts w:ascii="Calibri" w:eastAsia="Calibri" w:hAnsi="Calibri" w:cs="Times New Roman"/>
          <w:sz w:val="24"/>
          <w:szCs w:val="24"/>
        </w:rPr>
        <w:tab/>
        <w:t>(Note outlining the process attached for information)</w:t>
      </w:r>
    </w:p>
    <w:p w:rsidR="00CD2C40" w:rsidRPr="00CD2C40" w:rsidRDefault="00CD2C40" w:rsidP="00CD2C40">
      <w:pPr>
        <w:spacing w:after="0" w:line="240" w:lineRule="auto"/>
        <w:rPr>
          <w:rFonts w:ascii="Calibri" w:eastAsia="Calibri" w:hAnsi="Calibri" w:cs="Times New Roman"/>
          <w:b/>
          <w:sz w:val="28"/>
          <w:szCs w:val="28"/>
        </w:rPr>
      </w:pPr>
      <w:r w:rsidRPr="00CD2C40">
        <w:rPr>
          <w:rFonts w:ascii="Calibri" w:eastAsia="Calibri" w:hAnsi="Calibri" w:cs="Times New Roman"/>
          <w:b/>
          <w:sz w:val="28"/>
          <w:szCs w:val="28"/>
        </w:rPr>
        <w:t xml:space="preserve"> </w:t>
      </w:r>
    </w:p>
    <w:p w:rsidR="00CD2C40" w:rsidRPr="00CD2C40" w:rsidRDefault="00C32585"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6</w:t>
      </w:r>
      <w:r w:rsidR="00CD2C40" w:rsidRPr="00CD2C40">
        <w:rPr>
          <w:rFonts w:ascii="Calibri" w:eastAsia="Calibri" w:hAnsi="Calibri" w:cs="Times New Roman"/>
          <w:b/>
          <w:sz w:val="28"/>
          <w:szCs w:val="28"/>
        </w:rPr>
        <w:t>.</w:t>
      </w:r>
      <w:r w:rsidR="00CD2C40" w:rsidRPr="00CD2C40">
        <w:rPr>
          <w:rFonts w:ascii="Calibri" w:eastAsia="Calibri" w:hAnsi="Calibri" w:cs="Times New Roman"/>
          <w:b/>
          <w:sz w:val="28"/>
          <w:szCs w:val="28"/>
        </w:rPr>
        <w:tab/>
        <w:t xml:space="preserve">Any Other Business </w:t>
      </w:r>
    </w:p>
    <w:p w:rsidR="00CD2C40" w:rsidRPr="00CD2C40" w:rsidRDefault="00CD2C40" w:rsidP="00CD2C40">
      <w:pPr>
        <w:spacing w:after="0" w:line="240" w:lineRule="auto"/>
        <w:rPr>
          <w:rFonts w:ascii="Calibri" w:eastAsia="Calibri" w:hAnsi="Calibri" w:cs="Times New Roman"/>
          <w:sz w:val="24"/>
          <w:szCs w:val="24"/>
        </w:rPr>
      </w:pPr>
      <w:r w:rsidRPr="00CD2C40">
        <w:rPr>
          <w:rFonts w:ascii="Calibri" w:eastAsia="Calibri" w:hAnsi="Calibri" w:cs="Times New Roman"/>
          <w:b/>
          <w:sz w:val="28"/>
          <w:szCs w:val="28"/>
        </w:rPr>
        <w:tab/>
      </w:r>
      <w:r w:rsidRPr="00CD2C40">
        <w:rPr>
          <w:rFonts w:ascii="Calibri" w:eastAsia="Calibri" w:hAnsi="Calibri" w:cs="Times New Roman"/>
          <w:sz w:val="24"/>
          <w:szCs w:val="24"/>
        </w:rPr>
        <w:t>Of which notice has been given</w:t>
      </w:r>
    </w:p>
    <w:p w:rsidR="00CD2C40" w:rsidRPr="00CD2C40" w:rsidRDefault="00CD2C40" w:rsidP="00CD2C40">
      <w:pPr>
        <w:spacing w:after="0" w:line="240" w:lineRule="auto"/>
        <w:rPr>
          <w:rFonts w:ascii="Calibri" w:eastAsia="Calibri" w:hAnsi="Calibri" w:cs="Times New Roman"/>
          <w:sz w:val="24"/>
          <w:szCs w:val="24"/>
        </w:rPr>
      </w:pPr>
    </w:p>
    <w:p w:rsidR="00CD2C40" w:rsidRPr="00CD2C40" w:rsidRDefault="00512640"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7</w:t>
      </w:r>
      <w:r w:rsidR="00CD2C40" w:rsidRPr="00CD2C40">
        <w:rPr>
          <w:rFonts w:ascii="Calibri" w:eastAsia="Calibri" w:hAnsi="Calibri" w:cs="Times New Roman"/>
          <w:b/>
          <w:sz w:val="28"/>
          <w:szCs w:val="28"/>
        </w:rPr>
        <w:t>.</w:t>
      </w:r>
      <w:r w:rsidR="00CD2C40" w:rsidRPr="00CD2C40">
        <w:rPr>
          <w:rFonts w:ascii="Calibri" w:eastAsia="Calibri" w:hAnsi="Calibri" w:cs="Times New Roman"/>
          <w:b/>
          <w:sz w:val="28"/>
          <w:szCs w:val="28"/>
        </w:rPr>
        <w:tab/>
        <w:t>Date and Time of Next Meeting</w:t>
      </w:r>
    </w:p>
    <w:p w:rsidR="00512640" w:rsidRDefault="00512640" w:rsidP="00EE74A1">
      <w:pPr>
        <w:spacing w:after="0" w:line="240" w:lineRule="auto"/>
        <w:ind w:firstLine="720"/>
        <w:rPr>
          <w:sz w:val="24"/>
          <w:szCs w:val="24"/>
        </w:rPr>
      </w:pPr>
    </w:p>
    <w:p w:rsidR="00377809" w:rsidRDefault="00FF28EB" w:rsidP="00EE74A1">
      <w:pPr>
        <w:spacing w:after="0" w:line="240" w:lineRule="auto"/>
        <w:ind w:firstLine="720"/>
        <w:rPr>
          <w:sz w:val="24"/>
          <w:szCs w:val="24"/>
        </w:rPr>
      </w:pPr>
      <w:r>
        <w:rPr>
          <w:sz w:val="24"/>
          <w:szCs w:val="24"/>
        </w:rPr>
        <w:t xml:space="preserve">To be held at 10am </w:t>
      </w:r>
      <w:r w:rsidR="00EE74A1">
        <w:rPr>
          <w:sz w:val="24"/>
          <w:szCs w:val="24"/>
        </w:rPr>
        <w:t xml:space="preserve">on Friday </w:t>
      </w:r>
      <w:r>
        <w:rPr>
          <w:sz w:val="24"/>
          <w:szCs w:val="24"/>
        </w:rPr>
        <w:t>6</w:t>
      </w:r>
      <w:r w:rsidRPr="00FF28EB">
        <w:rPr>
          <w:sz w:val="24"/>
          <w:szCs w:val="24"/>
          <w:vertAlign w:val="superscript"/>
        </w:rPr>
        <w:t>th</w:t>
      </w:r>
      <w:r>
        <w:rPr>
          <w:sz w:val="24"/>
          <w:szCs w:val="24"/>
        </w:rPr>
        <w:t xml:space="preserve"> </w:t>
      </w:r>
      <w:r w:rsidR="00512640">
        <w:rPr>
          <w:sz w:val="24"/>
          <w:szCs w:val="24"/>
        </w:rPr>
        <w:t xml:space="preserve">March </w:t>
      </w:r>
      <w:r w:rsidR="00D90F8F">
        <w:rPr>
          <w:sz w:val="24"/>
          <w:szCs w:val="24"/>
        </w:rPr>
        <w:t>201</w:t>
      </w:r>
      <w:r>
        <w:rPr>
          <w:sz w:val="24"/>
          <w:szCs w:val="24"/>
        </w:rPr>
        <w:t xml:space="preserve">5 </w:t>
      </w:r>
      <w:r w:rsidR="00D90F8F">
        <w:rPr>
          <w:sz w:val="24"/>
          <w:szCs w:val="24"/>
        </w:rPr>
        <w:t>– Wakefield Suite, Wakefield One</w:t>
      </w:r>
    </w:p>
    <w:sectPr w:rsidR="00377809" w:rsidSect="00F63111">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99" w:rsidRDefault="00EB2B99" w:rsidP="000E3669">
      <w:pPr>
        <w:spacing w:after="0" w:line="240" w:lineRule="auto"/>
      </w:pPr>
      <w:r>
        <w:separator/>
      </w:r>
    </w:p>
  </w:endnote>
  <w:endnote w:type="continuationSeparator" w:id="0">
    <w:p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99" w:rsidRDefault="00EB2B99" w:rsidP="000E3669">
      <w:pPr>
        <w:spacing w:after="0" w:line="240" w:lineRule="auto"/>
      </w:pPr>
      <w:r>
        <w:separator/>
      </w:r>
    </w:p>
  </w:footnote>
  <w:footnote w:type="continuationSeparator" w:id="0">
    <w:p w:rsidR="00EB2B99" w:rsidRDefault="00EB2B9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28277C"/>
    <w:multiLevelType w:val="hybridMultilevel"/>
    <w:tmpl w:val="DE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C1214A3"/>
    <w:multiLevelType w:val="hybridMultilevel"/>
    <w:tmpl w:val="82324B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12"/>
  </w:num>
  <w:num w:numId="5">
    <w:abstractNumId w:val="1"/>
  </w:num>
  <w:num w:numId="6">
    <w:abstractNumId w:val="11"/>
  </w:num>
  <w:num w:numId="7">
    <w:abstractNumId w:val="9"/>
  </w:num>
  <w:num w:numId="8">
    <w:abstractNumId w:val="10"/>
  </w:num>
  <w:num w:numId="9">
    <w:abstractNumId w:val="3"/>
  </w:num>
  <w:num w:numId="10">
    <w:abstractNumId w:val="7"/>
  </w:num>
  <w:num w:numId="11">
    <w:abstractNumId w:val="13"/>
  </w:num>
  <w:num w:numId="12">
    <w:abstractNumId w:val="4"/>
  </w:num>
  <w:num w:numId="13">
    <w:abstractNumId w:val="14"/>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180B"/>
    <w:rsid w:val="0007385A"/>
    <w:rsid w:val="000873F4"/>
    <w:rsid w:val="000932A5"/>
    <w:rsid w:val="000A49A8"/>
    <w:rsid w:val="000A662E"/>
    <w:rsid w:val="000B4C52"/>
    <w:rsid w:val="000C02C4"/>
    <w:rsid w:val="000C53FD"/>
    <w:rsid w:val="000D6A15"/>
    <w:rsid w:val="000E2F34"/>
    <w:rsid w:val="000E3669"/>
    <w:rsid w:val="000E6D9E"/>
    <w:rsid w:val="000F30A1"/>
    <w:rsid w:val="00103CEF"/>
    <w:rsid w:val="0011305A"/>
    <w:rsid w:val="001162E7"/>
    <w:rsid w:val="00120D0B"/>
    <w:rsid w:val="00135371"/>
    <w:rsid w:val="00142B19"/>
    <w:rsid w:val="001738B0"/>
    <w:rsid w:val="00174EFC"/>
    <w:rsid w:val="00191E55"/>
    <w:rsid w:val="001A199B"/>
    <w:rsid w:val="001B4E6D"/>
    <w:rsid w:val="001C46B4"/>
    <w:rsid w:val="001D02B8"/>
    <w:rsid w:val="001E6C29"/>
    <w:rsid w:val="00206A28"/>
    <w:rsid w:val="00215F96"/>
    <w:rsid w:val="00220825"/>
    <w:rsid w:val="00223A94"/>
    <w:rsid w:val="00223E49"/>
    <w:rsid w:val="0022436E"/>
    <w:rsid w:val="0022570C"/>
    <w:rsid w:val="00226364"/>
    <w:rsid w:val="0022746A"/>
    <w:rsid w:val="0023424D"/>
    <w:rsid w:val="00241A84"/>
    <w:rsid w:val="002561CA"/>
    <w:rsid w:val="002626D6"/>
    <w:rsid w:val="00264900"/>
    <w:rsid w:val="00266A7F"/>
    <w:rsid w:val="002801B1"/>
    <w:rsid w:val="002A4772"/>
    <w:rsid w:val="002A4F96"/>
    <w:rsid w:val="002A69BC"/>
    <w:rsid w:val="002D3722"/>
    <w:rsid w:val="002E6668"/>
    <w:rsid w:val="00306ED3"/>
    <w:rsid w:val="003158B7"/>
    <w:rsid w:val="0031742D"/>
    <w:rsid w:val="0034413B"/>
    <w:rsid w:val="00362AF4"/>
    <w:rsid w:val="00377809"/>
    <w:rsid w:val="00377D59"/>
    <w:rsid w:val="0038047A"/>
    <w:rsid w:val="00396D00"/>
    <w:rsid w:val="003C01AA"/>
    <w:rsid w:val="003C5C6E"/>
    <w:rsid w:val="003C68D9"/>
    <w:rsid w:val="003D1ADA"/>
    <w:rsid w:val="003D31FE"/>
    <w:rsid w:val="003D4E7E"/>
    <w:rsid w:val="003E3038"/>
    <w:rsid w:val="003F38D0"/>
    <w:rsid w:val="004021B8"/>
    <w:rsid w:val="00442D59"/>
    <w:rsid w:val="0044480B"/>
    <w:rsid w:val="00446638"/>
    <w:rsid w:val="00451E8F"/>
    <w:rsid w:val="00464219"/>
    <w:rsid w:val="004A4541"/>
    <w:rsid w:val="004D284C"/>
    <w:rsid w:val="004D3480"/>
    <w:rsid w:val="004E24F5"/>
    <w:rsid w:val="004E6014"/>
    <w:rsid w:val="004F29BB"/>
    <w:rsid w:val="005018BD"/>
    <w:rsid w:val="00503844"/>
    <w:rsid w:val="00512640"/>
    <w:rsid w:val="00534FA2"/>
    <w:rsid w:val="00536A27"/>
    <w:rsid w:val="00563245"/>
    <w:rsid w:val="00564DAE"/>
    <w:rsid w:val="0058011F"/>
    <w:rsid w:val="005835C3"/>
    <w:rsid w:val="00584B7B"/>
    <w:rsid w:val="0058648E"/>
    <w:rsid w:val="00586E23"/>
    <w:rsid w:val="005948C9"/>
    <w:rsid w:val="00595450"/>
    <w:rsid w:val="005C0F58"/>
    <w:rsid w:val="005D0D1B"/>
    <w:rsid w:val="005D2BC9"/>
    <w:rsid w:val="005F09AD"/>
    <w:rsid w:val="00606998"/>
    <w:rsid w:val="00620F8F"/>
    <w:rsid w:val="00651E38"/>
    <w:rsid w:val="006722C3"/>
    <w:rsid w:val="00675513"/>
    <w:rsid w:val="006759FE"/>
    <w:rsid w:val="00680C13"/>
    <w:rsid w:val="00697702"/>
    <w:rsid w:val="006B15DE"/>
    <w:rsid w:val="006B7A6B"/>
    <w:rsid w:val="006C384B"/>
    <w:rsid w:val="006D3AA6"/>
    <w:rsid w:val="006E1B76"/>
    <w:rsid w:val="00711A0E"/>
    <w:rsid w:val="00715B99"/>
    <w:rsid w:val="00726AFE"/>
    <w:rsid w:val="00733EFF"/>
    <w:rsid w:val="00795C00"/>
    <w:rsid w:val="007A7AA5"/>
    <w:rsid w:val="007C462E"/>
    <w:rsid w:val="007D0E4B"/>
    <w:rsid w:val="007F14BE"/>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8E7C45"/>
    <w:rsid w:val="009009AF"/>
    <w:rsid w:val="0091292A"/>
    <w:rsid w:val="00932CD8"/>
    <w:rsid w:val="00951879"/>
    <w:rsid w:val="009530F4"/>
    <w:rsid w:val="00966614"/>
    <w:rsid w:val="00975F2A"/>
    <w:rsid w:val="0098007C"/>
    <w:rsid w:val="00992743"/>
    <w:rsid w:val="009A5DAE"/>
    <w:rsid w:val="009B2EB2"/>
    <w:rsid w:val="009C2574"/>
    <w:rsid w:val="009C716C"/>
    <w:rsid w:val="009D42DD"/>
    <w:rsid w:val="009F5A81"/>
    <w:rsid w:val="00A02DB1"/>
    <w:rsid w:val="00A07979"/>
    <w:rsid w:val="00A07CBC"/>
    <w:rsid w:val="00A125A8"/>
    <w:rsid w:val="00A15678"/>
    <w:rsid w:val="00A23A5E"/>
    <w:rsid w:val="00A25D7D"/>
    <w:rsid w:val="00A304B4"/>
    <w:rsid w:val="00A9215B"/>
    <w:rsid w:val="00AA7B87"/>
    <w:rsid w:val="00AB295E"/>
    <w:rsid w:val="00AC71CF"/>
    <w:rsid w:val="00AD47CA"/>
    <w:rsid w:val="00AD4EF1"/>
    <w:rsid w:val="00AE4EBB"/>
    <w:rsid w:val="00AF7415"/>
    <w:rsid w:val="00B21D72"/>
    <w:rsid w:val="00B32829"/>
    <w:rsid w:val="00B407CE"/>
    <w:rsid w:val="00B557B4"/>
    <w:rsid w:val="00B6566D"/>
    <w:rsid w:val="00B7160D"/>
    <w:rsid w:val="00BB7777"/>
    <w:rsid w:val="00BB7B2D"/>
    <w:rsid w:val="00BC3044"/>
    <w:rsid w:val="00BD2D6C"/>
    <w:rsid w:val="00BD421A"/>
    <w:rsid w:val="00C16057"/>
    <w:rsid w:val="00C26ED4"/>
    <w:rsid w:val="00C32585"/>
    <w:rsid w:val="00C55DDB"/>
    <w:rsid w:val="00C64529"/>
    <w:rsid w:val="00C75C17"/>
    <w:rsid w:val="00C82C8E"/>
    <w:rsid w:val="00C95411"/>
    <w:rsid w:val="00CA06D7"/>
    <w:rsid w:val="00CA2CF7"/>
    <w:rsid w:val="00CB0B77"/>
    <w:rsid w:val="00CC24B9"/>
    <w:rsid w:val="00CC59BB"/>
    <w:rsid w:val="00CD2C40"/>
    <w:rsid w:val="00CD6723"/>
    <w:rsid w:val="00CE111E"/>
    <w:rsid w:val="00CF416E"/>
    <w:rsid w:val="00CF71C7"/>
    <w:rsid w:val="00D25749"/>
    <w:rsid w:val="00D26549"/>
    <w:rsid w:val="00D3102D"/>
    <w:rsid w:val="00D32604"/>
    <w:rsid w:val="00D6333E"/>
    <w:rsid w:val="00D7767D"/>
    <w:rsid w:val="00D90A99"/>
    <w:rsid w:val="00D90F8F"/>
    <w:rsid w:val="00D96520"/>
    <w:rsid w:val="00DA31A6"/>
    <w:rsid w:val="00DC33A7"/>
    <w:rsid w:val="00DC5A56"/>
    <w:rsid w:val="00DC73DC"/>
    <w:rsid w:val="00DD4D03"/>
    <w:rsid w:val="00DD590D"/>
    <w:rsid w:val="00DD6E1F"/>
    <w:rsid w:val="00E014A2"/>
    <w:rsid w:val="00E14B69"/>
    <w:rsid w:val="00E17DA5"/>
    <w:rsid w:val="00E273FE"/>
    <w:rsid w:val="00E5461B"/>
    <w:rsid w:val="00E57192"/>
    <w:rsid w:val="00E57EDB"/>
    <w:rsid w:val="00E6631E"/>
    <w:rsid w:val="00E76960"/>
    <w:rsid w:val="00E87C78"/>
    <w:rsid w:val="00E96BC6"/>
    <w:rsid w:val="00EA3270"/>
    <w:rsid w:val="00EA4DDB"/>
    <w:rsid w:val="00EA7356"/>
    <w:rsid w:val="00EB2B99"/>
    <w:rsid w:val="00EB735E"/>
    <w:rsid w:val="00EE1E24"/>
    <w:rsid w:val="00EE74A1"/>
    <w:rsid w:val="00EF087C"/>
    <w:rsid w:val="00F004CC"/>
    <w:rsid w:val="00F0121D"/>
    <w:rsid w:val="00F4044E"/>
    <w:rsid w:val="00F42C8A"/>
    <w:rsid w:val="00F61F42"/>
    <w:rsid w:val="00F63111"/>
    <w:rsid w:val="00F72EEA"/>
    <w:rsid w:val="00F77092"/>
    <w:rsid w:val="00F8262C"/>
    <w:rsid w:val="00F8369B"/>
    <w:rsid w:val="00F9301B"/>
    <w:rsid w:val="00FB599C"/>
    <w:rsid w:val="00FC4390"/>
    <w:rsid w:val="00FD2C9A"/>
    <w:rsid w:val="00FD39F8"/>
    <w:rsid w:val="00FD4869"/>
    <w:rsid w:val="00FF1CA8"/>
    <w:rsid w:val="00FF28EB"/>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3045">
      <w:bodyDiv w:val="1"/>
      <w:marLeft w:val="0"/>
      <w:marRight w:val="0"/>
      <w:marTop w:val="0"/>
      <w:marBottom w:val="0"/>
      <w:divBdr>
        <w:top w:val="none" w:sz="0" w:space="0" w:color="auto"/>
        <w:left w:val="none" w:sz="0" w:space="0" w:color="auto"/>
        <w:bottom w:val="none" w:sz="0" w:space="0" w:color="auto"/>
        <w:right w:val="none" w:sz="0" w:space="0" w:color="auto"/>
      </w:divBdr>
    </w:div>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ckett@wakefiel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kinson@wakefield.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pcpofficer@wakefield.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522794-5E46-4882-A0A0-FACF4EE9D7F1}"/>
</file>

<file path=customXml/itemProps2.xml><?xml version="1.0" encoding="utf-8"?>
<ds:datastoreItem xmlns:ds="http://schemas.openxmlformats.org/officeDocument/2006/customXml" ds:itemID="{F3F7F9F4-9A68-407D-A688-7C73D77F257E}"/>
</file>

<file path=customXml/itemProps3.xml><?xml version="1.0" encoding="utf-8"?>
<ds:datastoreItem xmlns:ds="http://schemas.openxmlformats.org/officeDocument/2006/customXml" ds:itemID="{ECF53949-105C-455E-B9DD-03673BB04D8E}"/>
</file>

<file path=customXml/itemProps4.xml><?xml version="1.0" encoding="utf-8"?>
<ds:datastoreItem xmlns:ds="http://schemas.openxmlformats.org/officeDocument/2006/customXml" ds:itemID="{1939FE3A-D42D-4653-8166-E2B2A4808801}"/>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Precept meeting - 6th Feb 2015</dc:title>
  <dc:creator>Wilkinson, Samantha</dc:creator>
  <cp:lastModifiedBy>Wilkinson, Samantha</cp:lastModifiedBy>
  <cp:revision>2</cp:revision>
  <cp:lastPrinted>2014-12-04T14:55:00Z</cp:lastPrinted>
  <dcterms:created xsi:type="dcterms:W3CDTF">2015-01-28T10:38:00Z</dcterms:created>
  <dcterms:modified xsi:type="dcterms:W3CDTF">2015-01-28T10:38:00Z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